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C9" w:rsidRDefault="002348C9">
      <w:pPr>
        <w:rPr>
          <w:sz w:val="2"/>
          <w:szCs w:val="2"/>
        </w:rPr>
      </w:pPr>
    </w:p>
    <w:p w:rsidR="002348C9" w:rsidRDefault="003C0A8D" w:rsidP="00DC4400">
      <w:pPr>
        <w:pStyle w:val="10"/>
        <w:shd w:val="clear" w:color="auto" w:fill="auto"/>
        <w:spacing w:before="0" w:after="568"/>
        <w:ind w:right="403"/>
      </w:pPr>
      <w:bookmarkStart w:id="0" w:name="bookmark0"/>
      <w:r>
        <w:t>АДМИНИСТРАЦИЯ ДИГОРСКОГО РАЙОНА РЕСПУБЛИКИ</w:t>
      </w:r>
      <w:r>
        <w:br/>
        <w:t>СЕВЕРНАЯ ОСЕТИЯ-АЛАНИЯ</w:t>
      </w:r>
      <w:r>
        <w:br/>
        <w:t>ГЛАВА АДМИНИСТРАЦИИ ДИГОРСКОГО РАЙОНА</w:t>
      </w:r>
      <w:bookmarkEnd w:id="0"/>
    </w:p>
    <w:p w:rsidR="002348C9" w:rsidRDefault="003C0A8D" w:rsidP="00DC4400">
      <w:pPr>
        <w:pStyle w:val="10"/>
        <w:shd w:val="clear" w:color="auto" w:fill="auto"/>
        <w:spacing w:before="0" w:after="271" w:line="260" w:lineRule="exact"/>
        <w:ind w:right="403"/>
      </w:pPr>
      <w:bookmarkStart w:id="1" w:name="bookmark1"/>
      <w:r>
        <w:t>ПОСТАНОВЛЕНИЕ</w:t>
      </w:r>
      <w:bookmarkEnd w:id="1"/>
    </w:p>
    <w:p w:rsidR="002348C9" w:rsidRDefault="00DC4400" w:rsidP="00DC4400">
      <w:pPr>
        <w:pStyle w:val="2"/>
        <w:shd w:val="clear" w:color="auto" w:fill="auto"/>
        <w:tabs>
          <w:tab w:val="left" w:pos="4778"/>
          <w:tab w:val="left" w:pos="8522"/>
        </w:tabs>
        <w:spacing w:before="0" w:after="398" w:line="250" w:lineRule="exact"/>
        <w:ind w:left="40"/>
      </w:pPr>
      <w:r>
        <w:rPr>
          <w:rStyle w:val="1pt"/>
        </w:rPr>
        <w:t>О</w:t>
      </w:r>
      <w:r w:rsidR="003C0A8D">
        <w:rPr>
          <w:rStyle w:val="1pt"/>
        </w:rPr>
        <w:t>т</w:t>
      </w:r>
      <w:r>
        <w:rPr>
          <w:rStyle w:val="1pt"/>
          <w:lang w:val="ru-RU"/>
        </w:rPr>
        <w:t xml:space="preserve"> 18.07.</w:t>
      </w:r>
      <w:r w:rsidR="003C0A8D">
        <w:t>2013г.</w:t>
      </w:r>
      <w:r w:rsidR="003C0A8D">
        <w:tab/>
      </w:r>
      <w:r w:rsidR="003C0A8D">
        <w:t xml:space="preserve">№ </w:t>
      </w:r>
      <w:r>
        <w:rPr>
          <w:rStyle w:val="11"/>
          <w:lang w:val="ru-RU"/>
        </w:rPr>
        <w:t>304</w:t>
      </w:r>
      <w:r w:rsidR="003C0A8D">
        <w:tab/>
        <w:t>г. Дигора</w:t>
      </w:r>
    </w:p>
    <w:p w:rsidR="002348C9" w:rsidRDefault="003C0A8D" w:rsidP="00DC4400">
      <w:pPr>
        <w:pStyle w:val="21"/>
        <w:shd w:val="clear" w:color="auto" w:fill="auto"/>
        <w:spacing w:before="0" w:after="0"/>
        <w:ind w:left="40" w:right="4860"/>
        <w:rPr>
          <w:lang w:val="ru-RU"/>
        </w:rPr>
      </w:pPr>
      <w:r>
        <w:rPr>
          <w:rStyle w:val="2135pt"/>
        </w:rPr>
        <w:t>«Об</w:t>
      </w:r>
      <w:r>
        <w:t xml:space="preserve"> определении госпитальной</w:t>
      </w:r>
      <w:r>
        <w:br/>
        <w:t>базы для приема больных</w:t>
      </w:r>
      <w:r>
        <w:br/>
        <w:t>(подозрительных) особо опасными</w:t>
      </w:r>
      <w:r>
        <w:br/>
        <w:t>инфекционными заболеваниями»</w:t>
      </w:r>
    </w:p>
    <w:p w:rsidR="004533ED" w:rsidRPr="004533ED" w:rsidRDefault="004533ED" w:rsidP="00DC4400">
      <w:pPr>
        <w:pStyle w:val="21"/>
        <w:shd w:val="clear" w:color="auto" w:fill="auto"/>
        <w:spacing w:before="0" w:after="0"/>
        <w:ind w:left="40" w:right="4860"/>
        <w:rPr>
          <w:lang w:val="ru-RU"/>
        </w:rPr>
      </w:pPr>
    </w:p>
    <w:p w:rsidR="002348C9" w:rsidRPr="004533ED" w:rsidRDefault="003C0A8D" w:rsidP="00DC4400">
      <w:pPr>
        <w:pStyle w:val="2"/>
        <w:shd w:val="clear" w:color="auto" w:fill="auto"/>
        <w:spacing w:before="0" w:after="289" w:line="322" w:lineRule="exact"/>
        <w:ind w:left="40" w:right="20" w:firstLine="740"/>
        <w:jc w:val="both"/>
        <w:rPr>
          <w:rFonts w:ascii="Arial" w:hAnsi="Arial" w:cs="Arial"/>
        </w:rPr>
      </w:pPr>
      <w:r w:rsidRPr="004533ED">
        <w:rPr>
          <w:rFonts w:ascii="Arial" w:hAnsi="Arial" w:cs="Arial"/>
        </w:rPr>
        <w:t>В целях предупреждения заноса на территорию Дигорского района РСО- Алания инфекционных болезней, которые могут привести к в</w:t>
      </w:r>
      <w:r w:rsidRPr="004533ED">
        <w:rPr>
          <w:rFonts w:ascii="Arial" w:hAnsi="Arial" w:cs="Arial"/>
        </w:rPr>
        <w:t>озникновению и распространению чрезвычайных ситуаций санитарно-эпидемического характера, оперативного информирования и своевременной организации санитарно- противоэпидемических (профилактических) мероприятий при ликвидации ЧС в области общественного здраво</w:t>
      </w:r>
      <w:r w:rsidRPr="004533ED">
        <w:rPr>
          <w:rFonts w:ascii="Arial" w:hAnsi="Arial" w:cs="Arial"/>
        </w:rPr>
        <w:t>охранения, в соответствии с Федеральным законом от 30.03.1999г. №52-ФЗ О санитарно-эпидемиологическом благополучии населения», Санитарно-эпидемическими правилами СП 3.4.2318-08 «Санитарная охрана территории РФ», Санитарно-эпидемиологическими правилами СП 3</w:t>
      </w:r>
      <w:r w:rsidRPr="004533ED">
        <w:rPr>
          <w:rFonts w:ascii="Arial" w:hAnsi="Arial" w:cs="Arial"/>
        </w:rPr>
        <w:t>.1.1.2521-09 «Профилактика холеры», «МУ 3.4.2552-09.3.4. Санитарная охрана территории.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</w:t>
      </w:r>
      <w:r w:rsidRPr="004533ED">
        <w:rPr>
          <w:rFonts w:ascii="Arial" w:hAnsi="Arial" w:cs="Arial"/>
        </w:rPr>
        <w:t>щими чрезвычайные ситуации в области санитарно- эпидемиологического благополучия населения. Методические указания», совместным приказом МЗ РСО-Алания и Управления Роспотребнадзора по РСО-Алания от 16.06.2011г.</w:t>
      </w:r>
    </w:p>
    <w:p w:rsidR="002348C9" w:rsidRPr="004533ED" w:rsidRDefault="003C0A8D" w:rsidP="00DC4400">
      <w:pPr>
        <w:pStyle w:val="10"/>
        <w:shd w:val="clear" w:color="auto" w:fill="auto"/>
        <w:spacing w:before="0" w:after="338" w:line="260" w:lineRule="exact"/>
        <w:rPr>
          <w:rFonts w:ascii="Arial" w:hAnsi="Arial" w:cs="Arial"/>
        </w:rPr>
      </w:pPr>
      <w:bookmarkStart w:id="2" w:name="bookmark2"/>
      <w:r w:rsidRPr="004533ED">
        <w:rPr>
          <w:rFonts w:ascii="Arial" w:hAnsi="Arial" w:cs="Arial"/>
        </w:rPr>
        <w:t>ПОСТАНОВЛЯЮ:</w:t>
      </w:r>
      <w:bookmarkEnd w:id="2"/>
    </w:p>
    <w:p w:rsidR="005C570F" w:rsidRPr="004533ED" w:rsidRDefault="003C0A8D" w:rsidP="005C570F">
      <w:pPr>
        <w:ind w:left="20"/>
        <w:rPr>
          <w:rFonts w:ascii="Arial" w:hAnsi="Arial" w:cs="Arial"/>
        </w:rPr>
      </w:pPr>
      <w:r w:rsidRPr="004533ED">
        <w:rPr>
          <w:rFonts w:ascii="Arial" w:hAnsi="Arial" w:cs="Arial"/>
        </w:rPr>
        <w:t>1. Определить в качестве инфекционного госпиталя для госпитализации больных, подозрительных на заболевания инфекционными болезнями, вызывающими чрезвычайные ситуации в области санитарно- эпидемиологического благополучия населения, инфекционное отделение му</w:t>
      </w:r>
      <w:r w:rsidRPr="004533ED">
        <w:rPr>
          <w:rFonts w:ascii="Arial" w:hAnsi="Arial" w:cs="Arial"/>
        </w:rPr>
        <w:t>ниципального бюджетного учреждения здравоохранения «Дигорская</w:t>
      </w:r>
      <w:r w:rsidR="005C570F" w:rsidRPr="004533ED">
        <w:rPr>
          <w:rFonts w:ascii="Arial" w:hAnsi="Arial" w:cs="Arial"/>
        </w:rPr>
        <w:t xml:space="preserve"> центральная районная больница» на 13 коек.</w:t>
      </w:r>
    </w:p>
    <w:p w:rsidR="005C570F" w:rsidRPr="004533ED" w:rsidRDefault="005C570F" w:rsidP="005C570F">
      <w:pPr>
        <w:numPr>
          <w:ilvl w:val="0"/>
          <w:numId w:val="1"/>
        </w:numPr>
        <w:tabs>
          <w:tab w:val="left" w:pos="1090"/>
        </w:tabs>
        <w:spacing w:line="370" w:lineRule="exact"/>
        <w:ind w:left="20" w:right="280" w:firstLine="540"/>
        <w:jc w:val="both"/>
        <w:rPr>
          <w:rFonts w:ascii="Arial" w:hAnsi="Arial" w:cs="Arial"/>
        </w:rPr>
      </w:pPr>
      <w:r w:rsidRPr="004533ED">
        <w:rPr>
          <w:rFonts w:ascii="Arial" w:hAnsi="Arial" w:cs="Arial"/>
        </w:rPr>
        <w:t>В качестве провизорного госпиталя для госпитализации</w:t>
      </w:r>
      <w:r w:rsidRPr="004533ED">
        <w:rPr>
          <w:rStyle w:val="12pt0pt"/>
          <w:rFonts w:ascii="Arial" w:eastAsia="Arial Unicode MS" w:hAnsi="Arial" w:cs="Arial"/>
        </w:rPr>
        <w:t xml:space="preserve"> больных</w:t>
      </w:r>
      <w:r w:rsidRPr="004533ED">
        <w:rPr>
          <w:rFonts w:ascii="Arial" w:hAnsi="Arial" w:cs="Arial"/>
        </w:rPr>
        <w:t xml:space="preserve"> с</w:t>
      </w:r>
      <w:r w:rsidRPr="004533ED">
        <w:rPr>
          <w:rFonts w:ascii="Arial" w:hAnsi="Arial" w:cs="Arial"/>
        </w:rPr>
        <w:br/>
        <w:t>дисфункцией кишечника - детское отделение на 10 коек.</w:t>
      </w:r>
    </w:p>
    <w:p w:rsidR="005C570F" w:rsidRPr="004533ED" w:rsidRDefault="005C570F" w:rsidP="005C570F">
      <w:pPr>
        <w:numPr>
          <w:ilvl w:val="0"/>
          <w:numId w:val="1"/>
        </w:numPr>
        <w:tabs>
          <w:tab w:val="left" w:pos="1378"/>
        </w:tabs>
        <w:spacing w:line="370" w:lineRule="exact"/>
        <w:ind w:left="20" w:right="280" w:firstLine="540"/>
        <w:jc w:val="both"/>
        <w:rPr>
          <w:rFonts w:ascii="Arial" w:hAnsi="Arial" w:cs="Arial"/>
        </w:rPr>
      </w:pPr>
      <w:r w:rsidRPr="004533ED">
        <w:rPr>
          <w:rFonts w:ascii="Arial" w:hAnsi="Arial" w:cs="Arial"/>
        </w:rPr>
        <w:t>В качестве изолятора для контактных - гинекологическое</w:t>
      </w:r>
      <w:r w:rsidRPr="004533ED">
        <w:rPr>
          <w:rFonts w:ascii="Arial" w:hAnsi="Arial" w:cs="Arial"/>
        </w:rPr>
        <w:br/>
        <w:t>отделение на 15 коек.</w:t>
      </w:r>
    </w:p>
    <w:p w:rsidR="005C570F" w:rsidRPr="004533ED" w:rsidRDefault="005C570F" w:rsidP="005C570F">
      <w:pPr>
        <w:ind w:left="20" w:right="192" w:firstLine="540"/>
        <w:jc w:val="both"/>
        <w:rPr>
          <w:rFonts w:ascii="Arial" w:hAnsi="Arial" w:cs="Arial"/>
        </w:rPr>
      </w:pPr>
      <w:r w:rsidRPr="004533ED">
        <w:rPr>
          <w:rFonts w:ascii="Arial" w:hAnsi="Arial" w:cs="Arial"/>
        </w:rPr>
        <w:t>2. Главному врачу МБУЗ «Дигорская ЦРБ» (Созаонти С.Р.):</w:t>
      </w:r>
    </w:p>
    <w:p w:rsidR="005C570F" w:rsidRPr="004533ED" w:rsidRDefault="005C570F" w:rsidP="005C570F">
      <w:pPr>
        <w:numPr>
          <w:ilvl w:val="0"/>
          <w:numId w:val="2"/>
        </w:numPr>
        <w:tabs>
          <w:tab w:val="left" w:pos="1054"/>
        </w:tabs>
        <w:spacing w:line="370" w:lineRule="exact"/>
        <w:ind w:left="560" w:right="280"/>
        <w:jc w:val="both"/>
        <w:rPr>
          <w:rFonts w:ascii="Arial" w:hAnsi="Arial" w:cs="Arial"/>
        </w:rPr>
      </w:pPr>
      <w:r w:rsidRPr="004533ED">
        <w:rPr>
          <w:rFonts w:ascii="Arial" w:hAnsi="Arial" w:cs="Arial"/>
        </w:rPr>
        <w:lastRenderedPageBreak/>
        <w:t>Откорректировать/разработать: паспорт холерного госпиталя;</w:t>
      </w:r>
      <w:r w:rsidRPr="004533ED">
        <w:rPr>
          <w:rFonts w:ascii="Arial" w:hAnsi="Arial" w:cs="Arial"/>
        </w:rPr>
        <w:br/>
        <w:t>паспорт изолятора; паспорт провизорного госпиталя; паспорт</w:t>
      </w:r>
      <w:r w:rsidRPr="004533ED">
        <w:rPr>
          <w:rFonts w:ascii="Arial" w:hAnsi="Arial" w:cs="Arial"/>
        </w:rPr>
        <w:br/>
        <w:t>бактериологической лаборатории;</w:t>
      </w:r>
    </w:p>
    <w:p w:rsidR="005C570F" w:rsidRPr="004533ED" w:rsidRDefault="005C570F" w:rsidP="005C570F">
      <w:pPr>
        <w:ind w:left="20" w:right="280" w:firstLine="540"/>
        <w:jc w:val="both"/>
        <w:rPr>
          <w:rFonts w:ascii="Arial" w:hAnsi="Arial" w:cs="Arial"/>
        </w:rPr>
      </w:pPr>
      <w:r w:rsidRPr="004533ED">
        <w:rPr>
          <w:rFonts w:ascii="Arial" w:hAnsi="Arial" w:cs="Arial"/>
        </w:rPr>
        <w:t>алгоритм действий медицинских работников в случае осложнения</w:t>
      </w:r>
      <w:r w:rsidRPr="004533ED">
        <w:rPr>
          <w:rFonts w:ascii="Arial" w:hAnsi="Arial" w:cs="Arial"/>
        </w:rPr>
        <w:br/>
        <w:t>эпидемиологической ситуации;</w:t>
      </w:r>
    </w:p>
    <w:p w:rsidR="005C570F" w:rsidRPr="004533ED" w:rsidRDefault="005C570F" w:rsidP="005C570F">
      <w:pPr>
        <w:ind w:left="20" w:right="280" w:firstLine="540"/>
        <w:jc w:val="both"/>
        <w:rPr>
          <w:rFonts w:ascii="Arial" w:hAnsi="Arial" w:cs="Arial"/>
        </w:rPr>
      </w:pPr>
      <w:r w:rsidRPr="004533ED">
        <w:rPr>
          <w:rFonts w:ascii="Arial" w:hAnsi="Arial" w:cs="Arial"/>
        </w:rPr>
        <w:t>оперативный план проведения первичных противоэпидемических</w:t>
      </w:r>
      <w:r w:rsidRPr="004533ED">
        <w:rPr>
          <w:rFonts w:ascii="Arial" w:hAnsi="Arial" w:cs="Arial"/>
        </w:rPr>
        <w:br/>
        <w:t>мероприятий при выявлении больного (подозрительного) особо опасными</w:t>
      </w:r>
      <w:r w:rsidRPr="004533ED">
        <w:rPr>
          <w:rFonts w:ascii="Arial" w:hAnsi="Arial" w:cs="Arial"/>
        </w:rPr>
        <w:br/>
        <w:t>инфекционными заболеваниями;</w:t>
      </w:r>
    </w:p>
    <w:p w:rsidR="005C570F" w:rsidRPr="004533ED" w:rsidRDefault="005C570F" w:rsidP="005C570F">
      <w:pPr>
        <w:ind w:left="20" w:right="280" w:firstLine="540"/>
        <w:jc w:val="both"/>
        <w:rPr>
          <w:rFonts w:ascii="Arial" w:hAnsi="Arial" w:cs="Arial"/>
        </w:rPr>
      </w:pPr>
      <w:r w:rsidRPr="004533ED">
        <w:rPr>
          <w:rFonts w:ascii="Arial" w:hAnsi="Arial" w:cs="Arial"/>
        </w:rPr>
        <w:t>план перепрофилирования коек соматического профиля под</w:t>
      </w:r>
      <w:r w:rsidRPr="004533ED">
        <w:rPr>
          <w:rFonts w:ascii="Arial" w:hAnsi="Arial" w:cs="Arial"/>
        </w:rPr>
        <w:br/>
        <w:t>инфекционные в случае массового поступления больных особо опасными</w:t>
      </w:r>
      <w:r w:rsidRPr="004533ED">
        <w:rPr>
          <w:rFonts w:ascii="Arial" w:hAnsi="Arial" w:cs="Arial"/>
        </w:rPr>
        <w:br/>
        <w:t>инфекциями с приписными списками привлекаемых сотрудников;</w:t>
      </w:r>
    </w:p>
    <w:p w:rsidR="005C570F" w:rsidRPr="004533ED" w:rsidRDefault="005C570F" w:rsidP="005C570F">
      <w:pPr>
        <w:ind w:left="20" w:right="280" w:firstLine="540"/>
        <w:jc w:val="both"/>
        <w:rPr>
          <w:rFonts w:ascii="Arial" w:hAnsi="Arial" w:cs="Arial"/>
        </w:rPr>
      </w:pPr>
      <w:r w:rsidRPr="004533ED">
        <w:rPr>
          <w:rFonts w:ascii="Arial" w:hAnsi="Arial" w:cs="Arial"/>
        </w:rPr>
        <w:t>план перепрофилирования микробиологической лаборатории на</w:t>
      </w:r>
      <w:r w:rsidRPr="004533ED">
        <w:rPr>
          <w:rFonts w:ascii="Arial" w:hAnsi="Arial" w:cs="Arial"/>
        </w:rPr>
        <w:br/>
        <w:t>случай проведения лабораторной диагностики в очаге особо опасного</w:t>
      </w:r>
      <w:r w:rsidRPr="004533ED">
        <w:rPr>
          <w:rFonts w:ascii="Arial" w:hAnsi="Arial" w:cs="Arial"/>
        </w:rPr>
        <w:br/>
        <w:t>инфекционного заболевания;</w:t>
      </w:r>
    </w:p>
    <w:p w:rsidR="005C570F" w:rsidRPr="004533ED" w:rsidRDefault="005C570F" w:rsidP="005C570F">
      <w:pPr>
        <w:ind w:left="20" w:right="280" w:firstLine="540"/>
        <w:jc w:val="both"/>
        <w:rPr>
          <w:rFonts w:ascii="Arial" w:hAnsi="Arial" w:cs="Arial"/>
        </w:rPr>
      </w:pPr>
      <w:r w:rsidRPr="004533ED">
        <w:rPr>
          <w:rFonts w:ascii="Arial" w:hAnsi="Arial" w:cs="Arial"/>
        </w:rPr>
        <w:t>функциональные обязанности руководителя, заведующих</w:t>
      </w:r>
      <w:r w:rsidRPr="004533ED">
        <w:rPr>
          <w:rFonts w:ascii="Arial" w:hAnsi="Arial" w:cs="Arial"/>
        </w:rPr>
        <w:br/>
        <w:t>отделениями. Врача, выявившего больного и т.д.;</w:t>
      </w:r>
    </w:p>
    <w:p w:rsidR="005C570F" w:rsidRPr="004533ED" w:rsidRDefault="005C570F" w:rsidP="005C570F">
      <w:pPr>
        <w:ind w:left="20" w:right="280" w:firstLine="540"/>
        <w:jc w:val="both"/>
        <w:rPr>
          <w:rFonts w:ascii="Arial" w:hAnsi="Arial" w:cs="Arial"/>
        </w:rPr>
      </w:pPr>
      <w:r w:rsidRPr="004533ED">
        <w:rPr>
          <w:rFonts w:ascii="Arial" w:hAnsi="Arial" w:cs="Arial"/>
        </w:rPr>
        <w:t>критерии расчета дезинфицирующих средств, средств индивидуальной</w:t>
      </w:r>
      <w:r w:rsidRPr="004533ED">
        <w:rPr>
          <w:rFonts w:ascii="Arial" w:hAnsi="Arial" w:cs="Arial"/>
        </w:rPr>
        <w:br/>
        <w:t>защиты, лекарственных препаратов;</w:t>
      </w:r>
    </w:p>
    <w:p w:rsidR="005C570F" w:rsidRPr="004533ED" w:rsidRDefault="005C570F" w:rsidP="005C570F">
      <w:pPr>
        <w:ind w:left="20" w:right="280" w:firstLine="540"/>
        <w:jc w:val="both"/>
        <w:rPr>
          <w:rFonts w:ascii="Arial" w:hAnsi="Arial" w:cs="Arial"/>
        </w:rPr>
      </w:pPr>
      <w:r w:rsidRPr="004533ED">
        <w:rPr>
          <w:rFonts w:ascii="Arial" w:hAnsi="Arial" w:cs="Arial"/>
        </w:rPr>
        <w:t>расчет мощности бактериологической лаборатории в соответствии с «</w:t>
      </w:r>
      <w:r w:rsidRPr="004533ED">
        <w:rPr>
          <w:rFonts w:ascii="Arial" w:hAnsi="Arial" w:cs="Arial"/>
        </w:rPr>
        <w:br/>
        <w:t>нормами времени» па выполнение основных видов</w:t>
      </w:r>
      <w:r w:rsidRPr="004533ED">
        <w:rPr>
          <w:rStyle w:val="12pt0pt"/>
          <w:rFonts w:ascii="Arial" w:eastAsia="Arial Unicode MS" w:hAnsi="Arial" w:cs="Arial"/>
        </w:rPr>
        <w:t xml:space="preserve"> микробиологических</w:t>
      </w:r>
      <w:r w:rsidRPr="004533ED">
        <w:rPr>
          <w:rStyle w:val="12pt0pt"/>
          <w:rFonts w:ascii="Arial" w:eastAsia="Arial Unicode MS" w:hAnsi="Arial" w:cs="Arial"/>
        </w:rPr>
        <w:br/>
      </w:r>
      <w:r w:rsidRPr="004533ED">
        <w:rPr>
          <w:rFonts w:ascii="Arial" w:hAnsi="Arial" w:cs="Arial"/>
        </w:rPr>
        <w:t>исследований;</w:t>
      </w:r>
    </w:p>
    <w:p w:rsidR="005C570F" w:rsidRPr="004533ED" w:rsidRDefault="005C570F" w:rsidP="005C570F">
      <w:pPr>
        <w:ind w:left="20" w:right="280" w:firstLine="540"/>
        <w:jc w:val="both"/>
        <w:rPr>
          <w:rFonts w:ascii="Arial" w:hAnsi="Arial" w:cs="Arial"/>
        </w:rPr>
      </w:pPr>
      <w:r w:rsidRPr="004533ED">
        <w:rPr>
          <w:rFonts w:ascii="Arial" w:hAnsi="Arial" w:cs="Arial"/>
        </w:rPr>
        <w:t>схему информирования при выявлении больного особо опасными</w:t>
      </w:r>
      <w:r w:rsidRPr="004533ED">
        <w:rPr>
          <w:rFonts w:ascii="Arial" w:hAnsi="Arial" w:cs="Arial"/>
        </w:rPr>
        <w:br/>
        <w:t>инфекционными заболеваниями со списками должностных лиц, которые</w:t>
      </w:r>
      <w:r w:rsidRPr="004533ED">
        <w:rPr>
          <w:rFonts w:ascii="Arial" w:hAnsi="Arial" w:cs="Arial"/>
        </w:rPr>
        <w:br/>
        <w:t>должны быть информированы при осложнении ситуации по особо опасным</w:t>
      </w:r>
      <w:r w:rsidRPr="004533ED">
        <w:rPr>
          <w:rFonts w:ascii="Arial" w:hAnsi="Arial" w:cs="Arial"/>
        </w:rPr>
        <w:br/>
        <w:t>инфекционным заболеваниям;</w:t>
      </w:r>
    </w:p>
    <w:p w:rsidR="005C570F" w:rsidRPr="004533ED" w:rsidRDefault="005C570F" w:rsidP="005C570F">
      <w:pPr>
        <w:ind w:left="20" w:right="280" w:firstLine="540"/>
        <w:jc w:val="both"/>
        <w:rPr>
          <w:rFonts w:ascii="Arial" w:hAnsi="Arial" w:cs="Arial"/>
        </w:rPr>
      </w:pPr>
      <w:r w:rsidRPr="004533ED">
        <w:rPr>
          <w:rFonts w:ascii="Arial" w:hAnsi="Arial" w:cs="Arial"/>
        </w:rPr>
        <w:t>порядок проведения тренировочных занятий</w:t>
      </w:r>
      <w:r w:rsidRPr="004533ED">
        <w:rPr>
          <w:rStyle w:val="12pt0pt"/>
          <w:rFonts w:ascii="Arial" w:eastAsia="Arial Unicode MS" w:hAnsi="Arial" w:cs="Arial"/>
        </w:rPr>
        <w:t xml:space="preserve"> с</w:t>
      </w:r>
      <w:r w:rsidRPr="004533ED">
        <w:rPr>
          <w:rFonts w:ascii="Arial" w:hAnsi="Arial" w:cs="Arial"/>
        </w:rPr>
        <w:t xml:space="preserve"> вводом</w:t>
      </w:r>
      <w:r w:rsidRPr="004533ED">
        <w:rPr>
          <w:rStyle w:val="12pt0pt"/>
          <w:rFonts w:ascii="Arial" w:eastAsia="Arial Unicode MS" w:hAnsi="Arial" w:cs="Arial"/>
        </w:rPr>
        <w:t xml:space="preserve"> условного</w:t>
      </w:r>
      <w:r w:rsidRPr="004533ED">
        <w:rPr>
          <w:rStyle w:val="12pt0pt"/>
          <w:rFonts w:ascii="Arial" w:eastAsia="Arial Unicode MS" w:hAnsi="Arial" w:cs="Arial"/>
        </w:rPr>
        <w:br/>
      </w:r>
      <w:r w:rsidRPr="004533ED">
        <w:rPr>
          <w:rFonts w:ascii="Arial" w:hAnsi="Arial" w:cs="Arial"/>
        </w:rPr>
        <w:t>больного;</w:t>
      </w:r>
    </w:p>
    <w:p w:rsidR="005C570F" w:rsidRPr="004533ED" w:rsidRDefault="005C570F" w:rsidP="005C570F">
      <w:pPr>
        <w:ind w:left="20" w:right="280" w:firstLine="540"/>
        <w:jc w:val="both"/>
        <w:rPr>
          <w:rFonts w:ascii="Arial" w:hAnsi="Arial" w:cs="Arial"/>
        </w:rPr>
      </w:pPr>
      <w:r w:rsidRPr="004533ED">
        <w:rPr>
          <w:rFonts w:ascii="Arial" w:hAnsi="Arial" w:cs="Arial"/>
        </w:rPr>
        <w:t>порядок генеральных уборок бактериологической лаборатории с</w:t>
      </w:r>
      <w:r w:rsidRPr="004533ED">
        <w:rPr>
          <w:rFonts w:ascii="Arial" w:hAnsi="Arial" w:cs="Arial"/>
        </w:rPr>
        <w:br/>
        <w:t>расчетом дезинфицирующих средств;</w:t>
      </w:r>
    </w:p>
    <w:p w:rsidR="005C570F" w:rsidRPr="004533ED" w:rsidRDefault="005C570F" w:rsidP="005C570F">
      <w:pPr>
        <w:spacing w:after="297" w:line="322" w:lineRule="exact"/>
        <w:ind w:left="20" w:right="280" w:firstLine="540"/>
        <w:jc w:val="both"/>
        <w:rPr>
          <w:rFonts w:ascii="Arial" w:hAnsi="Arial" w:cs="Arial"/>
          <w:lang w:val="ru-RU"/>
        </w:rPr>
      </w:pPr>
      <w:r w:rsidRPr="004533ED">
        <w:rPr>
          <w:rFonts w:ascii="Arial" w:hAnsi="Arial" w:cs="Arial"/>
        </w:rPr>
        <w:t>порядок действий при аварийных ситуациях с веден</w:t>
      </w:r>
      <w:r w:rsidR="001C5035" w:rsidRPr="004533ED">
        <w:rPr>
          <w:rFonts w:ascii="Arial" w:hAnsi="Arial" w:cs="Arial"/>
        </w:rPr>
        <w:t>ием журнала</w:t>
      </w:r>
      <w:r w:rsidR="001C5035" w:rsidRPr="004533ED">
        <w:rPr>
          <w:rFonts w:ascii="Arial" w:hAnsi="Arial" w:cs="Arial"/>
        </w:rPr>
        <w:br/>
        <w:t>аварийных ситуаций,</w:t>
      </w:r>
    </w:p>
    <w:p w:rsidR="005C570F" w:rsidRPr="004533ED" w:rsidRDefault="005C570F" w:rsidP="005C570F">
      <w:pPr>
        <w:ind w:left="20" w:right="40"/>
        <w:rPr>
          <w:rFonts w:ascii="Arial" w:hAnsi="Arial" w:cs="Arial"/>
        </w:rPr>
      </w:pPr>
      <w:r w:rsidRPr="004533ED">
        <w:rPr>
          <w:rFonts w:ascii="Arial" w:hAnsi="Arial" w:cs="Arial"/>
        </w:rPr>
        <w:t>Обеспечить проведение оценки противоэпидемической готовности к проведению мероприятий в случае возникновения особо опасных инфекций ("Организация,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инфекций, контагиозных вирусных геморрагических лихорадок, инфекционных болезней неясной этиологии, представляющих опасность для населения Российской Федерации и международных сообщений. Методические указания. МУ3.4.1030-01 "(утв. Минздравом РФ 06.04.2001));</w:t>
      </w:r>
    </w:p>
    <w:p w:rsidR="005C570F" w:rsidRPr="004533ED" w:rsidRDefault="005C570F" w:rsidP="005C570F">
      <w:pPr>
        <w:numPr>
          <w:ilvl w:val="0"/>
          <w:numId w:val="3"/>
        </w:numPr>
        <w:tabs>
          <w:tab w:val="left" w:pos="1045"/>
        </w:tabs>
        <w:spacing w:line="317" w:lineRule="exact"/>
        <w:ind w:left="20" w:firstLine="540"/>
        <w:jc w:val="both"/>
        <w:rPr>
          <w:rFonts w:ascii="Arial" w:hAnsi="Arial" w:cs="Arial"/>
        </w:rPr>
      </w:pPr>
      <w:r w:rsidRPr="004533ED">
        <w:rPr>
          <w:rFonts w:ascii="Arial" w:hAnsi="Arial" w:cs="Arial"/>
        </w:rPr>
        <w:t>Сформировать реанимационно - регидратационную палату;</w:t>
      </w:r>
    </w:p>
    <w:p w:rsidR="005C570F" w:rsidRPr="004533ED" w:rsidRDefault="005C570F" w:rsidP="005C570F">
      <w:pPr>
        <w:numPr>
          <w:ilvl w:val="0"/>
          <w:numId w:val="3"/>
        </w:numPr>
        <w:tabs>
          <w:tab w:val="left" w:pos="1062"/>
        </w:tabs>
        <w:spacing w:line="317" w:lineRule="exact"/>
        <w:ind w:left="20" w:right="40" w:firstLine="540"/>
        <w:jc w:val="both"/>
        <w:rPr>
          <w:rFonts w:ascii="Arial" w:hAnsi="Arial" w:cs="Arial"/>
        </w:rPr>
      </w:pPr>
      <w:r w:rsidRPr="004533ED">
        <w:rPr>
          <w:rFonts w:ascii="Arial" w:hAnsi="Arial" w:cs="Arial"/>
        </w:rPr>
        <w:t>Укомплектовать универсальные укладки для забора</w:t>
      </w:r>
      <w:r w:rsidRPr="004533ED">
        <w:rPr>
          <w:rStyle w:val="125pt0pt"/>
          <w:rFonts w:ascii="Arial" w:eastAsia="Arial Unicode MS" w:hAnsi="Arial" w:cs="Arial"/>
        </w:rPr>
        <w:t xml:space="preserve"> материала</w:t>
      </w:r>
      <w:r w:rsidRPr="004533ED">
        <w:rPr>
          <w:rFonts w:ascii="Arial" w:hAnsi="Arial" w:cs="Arial"/>
        </w:rPr>
        <w:t xml:space="preserve"> для больного (подозрительного) на особо опасные инфекционные заболевания;</w:t>
      </w:r>
    </w:p>
    <w:p w:rsidR="005C570F" w:rsidRPr="004533ED" w:rsidRDefault="005C570F" w:rsidP="005C570F">
      <w:pPr>
        <w:numPr>
          <w:ilvl w:val="0"/>
          <w:numId w:val="3"/>
        </w:numPr>
        <w:tabs>
          <w:tab w:val="left" w:pos="1110"/>
        </w:tabs>
        <w:spacing w:line="317" w:lineRule="exact"/>
        <w:ind w:left="20" w:right="40" w:firstLine="540"/>
        <w:jc w:val="both"/>
        <w:rPr>
          <w:rFonts w:ascii="Arial" w:hAnsi="Arial" w:cs="Arial"/>
        </w:rPr>
      </w:pPr>
      <w:r w:rsidRPr="004533ED">
        <w:rPr>
          <w:rFonts w:ascii="Arial" w:hAnsi="Arial" w:cs="Arial"/>
        </w:rPr>
        <w:t>Организовать проведение подготовки медицинских работников по эпидемиологии, клинике, дифференциальной диагностике, лечению и профилактике инфекционных болезней, вызывающих чрезвычайные ситуации в области санитарно-эпидемиологического благополучия населения, с принятием зачетов и проведением тренировочных учений с вводом условного больного для отработки практических навыков;</w:t>
      </w:r>
    </w:p>
    <w:p w:rsidR="005C570F" w:rsidRPr="004533ED" w:rsidRDefault="005C570F" w:rsidP="005C570F">
      <w:pPr>
        <w:numPr>
          <w:ilvl w:val="0"/>
          <w:numId w:val="3"/>
        </w:numPr>
        <w:tabs>
          <w:tab w:val="left" w:pos="1095"/>
        </w:tabs>
        <w:spacing w:line="317" w:lineRule="exact"/>
        <w:ind w:left="20" w:right="40" w:firstLine="540"/>
        <w:jc w:val="both"/>
        <w:rPr>
          <w:rFonts w:ascii="Arial" w:hAnsi="Arial" w:cs="Arial"/>
        </w:rPr>
      </w:pPr>
      <w:r w:rsidRPr="004533ED">
        <w:rPr>
          <w:rFonts w:ascii="Arial" w:hAnsi="Arial" w:cs="Arial"/>
        </w:rPr>
        <w:t>Обеспечить обследование медицинских работников на маркеры гепатитов В, С, ВИЧ-инфекцию, вакцинацию сотрудников против сезонного гриппа;</w:t>
      </w:r>
    </w:p>
    <w:p w:rsidR="005C570F" w:rsidRPr="004533ED" w:rsidRDefault="005C570F" w:rsidP="005C570F">
      <w:pPr>
        <w:numPr>
          <w:ilvl w:val="0"/>
          <w:numId w:val="3"/>
        </w:numPr>
        <w:tabs>
          <w:tab w:val="left" w:pos="1100"/>
        </w:tabs>
        <w:spacing w:line="317" w:lineRule="exact"/>
        <w:ind w:left="20" w:right="40" w:firstLine="540"/>
        <w:jc w:val="both"/>
        <w:rPr>
          <w:rFonts w:ascii="Arial" w:hAnsi="Arial" w:cs="Arial"/>
        </w:rPr>
      </w:pPr>
      <w:r w:rsidRPr="004533ED">
        <w:rPr>
          <w:rFonts w:ascii="Arial" w:hAnsi="Arial" w:cs="Arial"/>
        </w:rPr>
        <w:t>Обеспечить проведение оценки готовности микробиологической лаборатории в соответствии с МУ "Профилактика холеры. Организационные мероприятия. Оценка противоэпидемической готовности медицинских учреждений к проведению мероприятий на случай возникновения очага холеры. Методические указания. МУ 3.1.1.2232-07".</w:t>
      </w:r>
    </w:p>
    <w:p w:rsidR="005C570F" w:rsidRPr="004533ED" w:rsidRDefault="005C570F" w:rsidP="005C570F">
      <w:pPr>
        <w:numPr>
          <w:ilvl w:val="0"/>
          <w:numId w:val="3"/>
        </w:numPr>
        <w:tabs>
          <w:tab w:val="left" w:pos="1107"/>
        </w:tabs>
        <w:spacing w:line="317" w:lineRule="exact"/>
        <w:ind w:left="20" w:firstLine="540"/>
        <w:jc w:val="both"/>
        <w:rPr>
          <w:rFonts w:ascii="Arial" w:hAnsi="Arial" w:cs="Arial"/>
        </w:rPr>
      </w:pPr>
      <w:r w:rsidRPr="004533ED">
        <w:rPr>
          <w:rFonts w:ascii="Arial" w:hAnsi="Arial" w:cs="Arial"/>
        </w:rPr>
        <w:t>Обеспечить:</w:t>
      </w:r>
    </w:p>
    <w:p w:rsidR="005C570F" w:rsidRPr="004533ED" w:rsidRDefault="005C570F" w:rsidP="005C570F">
      <w:pPr>
        <w:numPr>
          <w:ilvl w:val="0"/>
          <w:numId w:val="4"/>
        </w:numPr>
        <w:tabs>
          <w:tab w:val="left" w:pos="1700"/>
        </w:tabs>
        <w:spacing w:line="317" w:lineRule="exact"/>
        <w:ind w:left="20" w:right="40" w:firstLine="540"/>
        <w:jc w:val="both"/>
        <w:rPr>
          <w:rFonts w:ascii="Arial" w:hAnsi="Arial" w:cs="Arial"/>
        </w:rPr>
      </w:pPr>
      <w:r w:rsidRPr="004533ED">
        <w:rPr>
          <w:rFonts w:ascii="Arial" w:hAnsi="Arial" w:cs="Arial"/>
        </w:rPr>
        <w:t>постоянную оперативную готовность учреждения здравоохранения к выявлению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населения, и проведению противоэпидемических мероприятий.</w:t>
      </w:r>
    </w:p>
    <w:p w:rsidR="005C570F" w:rsidRPr="004533ED" w:rsidRDefault="005C570F" w:rsidP="005C570F">
      <w:pPr>
        <w:numPr>
          <w:ilvl w:val="0"/>
          <w:numId w:val="4"/>
        </w:numPr>
        <w:tabs>
          <w:tab w:val="left" w:pos="1436"/>
        </w:tabs>
        <w:spacing w:line="317" w:lineRule="exact"/>
        <w:ind w:left="20" w:right="40" w:firstLine="540"/>
        <w:jc w:val="both"/>
        <w:rPr>
          <w:rFonts w:ascii="Arial" w:hAnsi="Arial" w:cs="Arial"/>
        </w:rPr>
      </w:pPr>
      <w:r w:rsidRPr="004533ED">
        <w:rPr>
          <w:rFonts w:ascii="Arial" w:hAnsi="Arial" w:cs="Arial"/>
        </w:rPr>
        <w:t>наличие неснижаемого запаса средств индивидуальной защиты и лекарственных средств (антибиотиков) для экстренной профилактики медицинских работников, солевых растворов и неснижаемого месячного запаса дезинфекционных средств,</w:t>
      </w:r>
    </w:p>
    <w:p w:rsidR="005C570F" w:rsidRPr="004533ED" w:rsidRDefault="005C570F" w:rsidP="005C570F">
      <w:pPr>
        <w:numPr>
          <w:ilvl w:val="0"/>
          <w:numId w:val="4"/>
        </w:numPr>
        <w:tabs>
          <w:tab w:val="left" w:pos="1402"/>
        </w:tabs>
        <w:spacing w:line="317" w:lineRule="exact"/>
        <w:ind w:left="20" w:right="40" w:firstLine="540"/>
        <w:jc w:val="both"/>
        <w:rPr>
          <w:rFonts w:ascii="Arial" w:hAnsi="Arial" w:cs="Arial"/>
        </w:rPr>
      </w:pPr>
      <w:r w:rsidRPr="004533ED">
        <w:rPr>
          <w:rFonts w:ascii="Arial" w:hAnsi="Arial" w:cs="Arial"/>
        </w:rPr>
        <w:t>наличие укладок для забора биологического материала со средствами для личной профилактики, маркированных емкостей для сбора и обеззараживания естественных выделений от больного, разведения дезинфекционных растворов для обеззараживания защитной одежды, проведения текущей дезинфекции,</w:t>
      </w:r>
    </w:p>
    <w:p w:rsidR="004533ED" w:rsidRPr="004533ED" w:rsidRDefault="004533ED" w:rsidP="004533ED">
      <w:pPr>
        <w:pStyle w:val="2"/>
        <w:shd w:val="clear" w:color="auto" w:fill="auto"/>
        <w:tabs>
          <w:tab w:val="left" w:pos="735"/>
        </w:tabs>
        <w:spacing w:before="0" w:after="120" w:line="389" w:lineRule="exact"/>
        <w:ind w:right="240"/>
        <w:rPr>
          <w:rFonts w:ascii="Arial" w:hAnsi="Arial" w:cs="Arial"/>
          <w:lang w:val="ru-RU"/>
        </w:rPr>
      </w:pPr>
      <w:r w:rsidRPr="004533ED">
        <w:rPr>
          <w:rFonts w:ascii="Arial" w:hAnsi="Arial" w:cs="Arial"/>
          <w:lang w:val="ru-RU"/>
        </w:rPr>
        <w:t xml:space="preserve">       2.8.4.    </w:t>
      </w:r>
      <w:r w:rsidR="005C570F" w:rsidRPr="004533ED">
        <w:rPr>
          <w:rFonts w:ascii="Arial" w:hAnsi="Arial" w:cs="Arial"/>
        </w:rPr>
        <w:t>немедленную информацию о каждом случае выявления больного (трупа), подозрительного на заболевания инфекционными болезнями, вызывающими чрезвычайные ситуации в области санитарно- эпидемиолог</w:t>
      </w:r>
      <w:r w:rsidRPr="004533ED">
        <w:rPr>
          <w:rFonts w:ascii="Arial" w:hAnsi="Arial" w:cs="Arial"/>
        </w:rPr>
        <w:t>ического благополучия населения</w:t>
      </w:r>
      <w:r w:rsidRPr="004533ED">
        <w:rPr>
          <w:rFonts w:ascii="Arial" w:hAnsi="Arial" w:cs="Arial"/>
          <w:lang w:val="ru-RU"/>
        </w:rPr>
        <w:t>.</w:t>
      </w:r>
    </w:p>
    <w:p w:rsidR="004533ED" w:rsidRPr="004533ED" w:rsidRDefault="004533ED" w:rsidP="004533ED">
      <w:pPr>
        <w:pStyle w:val="2"/>
        <w:shd w:val="clear" w:color="auto" w:fill="auto"/>
        <w:tabs>
          <w:tab w:val="left" w:pos="735"/>
        </w:tabs>
        <w:spacing w:before="0" w:after="120" w:line="389" w:lineRule="exact"/>
        <w:ind w:right="240"/>
        <w:rPr>
          <w:rFonts w:ascii="Arial" w:hAnsi="Arial" w:cs="Arial"/>
        </w:rPr>
      </w:pPr>
      <w:r w:rsidRPr="004533ED">
        <w:rPr>
          <w:rFonts w:ascii="Arial" w:hAnsi="Arial" w:cs="Arial"/>
          <w:lang w:val="ru-RU"/>
        </w:rPr>
        <w:t xml:space="preserve">     2.8.5.  </w:t>
      </w:r>
      <w:r w:rsidRPr="004533ED">
        <w:rPr>
          <w:rFonts w:ascii="Arial" w:hAnsi="Arial" w:cs="Arial"/>
        </w:rPr>
        <w:t xml:space="preserve"> немедленную госпитализацию больных, подозрительных на заболевания инфекционными болезнями, вызывающими чрезвычайные ситуации в области санитарно-эпидемиологического благополучия населения.</w:t>
      </w:r>
    </w:p>
    <w:p w:rsidR="004533ED" w:rsidRPr="004533ED" w:rsidRDefault="004533ED" w:rsidP="004533ED">
      <w:pPr>
        <w:pStyle w:val="2"/>
        <w:shd w:val="clear" w:color="auto" w:fill="auto"/>
        <w:tabs>
          <w:tab w:val="left" w:pos="735"/>
        </w:tabs>
        <w:spacing w:before="0" w:after="124" w:line="389" w:lineRule="exact"/>
        <w:ind w:right="240"/>
        <w:rPr>
          <w:rFonts w:ascii="Arial" w:hAnsi="Arial" w:cs="Arial"/>
        </w:rPr>
      </w:pPr>
      <w:r w:rsidRPr="004533ED">
        <w:rPr>
          <w:rFonts w:ascii="Arial" w:hAnsi="Arial" w:cs="Arial"/>
          <w:lang w:val="ru-RU"/>
        </w:rPr>
        <w:t xml:space="preserve">   2.8.6. </w:t>
      </w:r>
      <w:r w:rsidRPr="004533ED">
        <w:rPr>
          <w:rFonts w:ascii="Arial" w:hAnsi="Arial" w:cs="Arial"/>
        </w:rPr>
        <w:t>проведение ежегодной подготовки медицинских работников по эпидемиологии, клинике, дифференциальной диагностике, лечению и профилактике инфекционных болезней, вызывающих чрезвычайные ситуации в области санитарно-эпидемиологического благополучия населения, с принятием зачётов и проведением тренировочных учений с вводом условного больного для отработки практических навыков.</w:t>
      </w:r>
    </w:p>
    <w:p w:rsidR="004533ED" w:rsidRPr="004533ED" w:rsidRDefault="004533ED" w:rsidP="004533ED">
      <w:pPr>
        <w:pStyle w:val="2"/>
        <w:numPr>
          <w:ilvl w:val="0"/>
          <w:numId w:val="5"/>
        </w:numPr>
        <w:shd w:val="clear" w:color="auto" w:fill="auto"/>
        <w:tabs>
          <w:tab w:val="left" w:pos="716"/>
        </w:tabs>
        <w:spacing w:before="0" w:after="116" w:line="384" w:lineRule="exact"/>
        <w:ind w:left="20" w:right="240"/>
        <w:rPr>
          <w:rFonts w:ascii="Arial" w:hAnsi="Arial" w:cs="Arial"/>
        </w:rPr>
      </w:pPr>
      <w:r w:rsidRPr="004533ED">
        <w:rPr>
          <w:rFonts w:ascii="Arial" w:hAnsi="Arial" w:cs="Arial"/>
        </w:rPr>
        <w:t xml:space="preserve">соблюдение санитарно-противоэпидемических (профилактических) мероприятий в соответствии с санитарно- эпидемиологическими правилами «Безопасность работы с микроорганизмами </w:t>
      </w:r>
      <w:r w:rsidRPr="004533ED">
        <w:rPr>
          <w:rStyle w:val="11"/>
          <w:rFonts w:ascii="Arial" w:hAnsi="Arial" w:cs="Arial"/>
        </w:rPr>
        <w:t>1-11</w:t>
      </w:r>
      <w:r w:rsidRPr="004533ED">
        <w:rPr>
          <w:rFonts w:ascii="Arial" w:hAnsi="Arial" w:cs="Arial"/>
        </w:rPr>
        <w:t xml:space="preserve"> групп патогенности (опасности)» СП 1.3.1285-03.</w:t>
      </w:r>
    </w:p>
    <w:p w:rsidR="004533ED" w:rsidRPr="004533ED" w:rsidRDefault="004533ED" w:rsidP="004533ED">
      <w:pPr>
        <w:pStyle w:val="2"/>
        <w:numPr>
          <w:ilvl w:val="0"/>
          <w:numId w:val="5"/>
        </w:numPr>
        <w:shd w:val="clear" w:color="auto" w:fill="auto"/>
        <w:tabs>
          <w:tab w:val="left" w:pos="726"/>
        </w:tabs>
        <w:spacing w:before="0" w:after="124" w:line="389" w:lineRule="exact"/>
        <w:ind w:left="20" w:right="240"/>
        <w:rPr>
          <w:rFonts w:ascii="Arial" w:hAnsi="Arial" w:cs="Arial"/>
        </w:rPr>
      </w:pPr>
      <w:r w:rsidRPr="004533ED">
        <w:rPr>
          <w:rFonts w:ascii="Arial" w:hAnsi="Arial" w:cs="Arial"/>
        </w:rPr>
        <w:t xml:space="preserve">соблюдение санитарно-противоэпидемических (профилактических) мероприятий в бактериологических лабораториях в соответствии с санитарно-эпидемиологическими правилами СП 1.3.2322-08 «Безопасность работы с микроорганизмами </w:t>
      </w:r>
      <w:r w:rsidRPr="004533ED">
        <w:rPr>
          <w:rFonts w:ascii="Arial" w:hAnsi="Arial" w:cs="Arial"/>
          <w:lang w:val="en-US"/>
        </w:rPr>
        <w:t>III</w:t>
      </w:r>
      <w:r w:rsidRPr="004533ED">
        <w:rPr>
          <w:rFonts w:ascii="Arial" w:hAnsi="Arial" w:cs="Arial"/>
          <w:lang w:val="ru-RU"/>
        </w:rPr>
        <w:t>-</w:t>
      </w:r>
      <w:r w:rsidRPr="004533ED">
        <w:rPr>
          <w:rFonts w:ascii="Arial" w:hAnsi="Arial" w:cs="Arial"/>
          <w:lang w:val="en-US"/>
        </w:rPr>
        <w:t>IV</w:t>
      </w:r>
      <w:r w:rsidRPr="004533ED">
        <w:rPr>
          <w:rFonts w:ascii="Arial" w:hAnsi="Arial" w:cs="Arial"/>
          <w:lang w:val="ru-RU"/>
        </w:rPr>
        <w:t xml:space="preserve"> </w:t>
      </w:r>
      <w:r w:rsidRPr="004533ED">
        <w:rPr>
          <w:rFonts w:ascii="Arial" w:hAnsi="Arial" w:cs="Arial"/>
        </w:rPr>
        <w:t>групп патогенности (опасности) и возбудителями паразитарных болезней».</w:t>
      </w:r>
    </w:p>
    <w:p w:rsidR="004533ED" w:rsidRPr="004533ED" w:rsidRDefault="004533ED" w:rsidP="004533ED">
      <w:pPr>
        <w:pStyle w:val="2"/>
        <w:shd w:val="clear" w:color="auto" w:fill="auto"/>
        <w:spacing w:after="116" w:line="384" w:lineRule="exact"/>
        <w:ind w:left="20" w:right="240"/>
        <w:rPr>
          <w:rFonts w:ascii="Arial" w:hAnsi="Arial" w:cs="Arial"/>
        </w:rPr>
      </w:pPr>
      <w:r w:rsidRPr="004533ED">
        <w:rPr>
          <w:rFonts w:ascii="Arial" w:hAnsi="Arial" w:cs="Arial"/>
        </w:rPr>
        <w:t>2.9. Приказом по учреждению определить ответственных лиц за каждое направление работы.</w:t>
      </w:r>
    </w:p>
    <w:p w:rsidR="004533ED" w:rsidRPr="004533ED" w:rsidRDefault="004533ED" w:rsidP="004533ED">
      <w:pPr>
        <w:pStyle w:val="2"/>
        <w:shd w:val="clear" w:color="auto" w:fill="auto"/>
        <w:spacing w:after="0"/>
        <w:ind w:left="20" w:right="960"/>
        <w:rPr>
          <w:rFonts w:ascii="Arial" w:hAnsi="Arial" w:cs="Arial"/>
        </w:rPr>
      </w:pPr>
      <w:r w:rsidRPr="004533ED">
        <w:rPr>
          <w:rFonts w:ascii="Arial" w:hAnsi="Arial" w:cs="Arial"/>
        </w:rPr>
        <w:t>3. Контроль за исполнением настоящего постановления возложить на заместителя Главы администрации Дигорского района Цебоева А.А.</w:t>
      </w:r>
    </w:p>
    <w:p w:rsidR="005C570F" w:rsidRPr="004533ED" w:rsidRDefault="005C570F" w:rsidP="004533ED">
      <w:pPr>
        <w:tabs>
          <w:tab w:val="left" w:pos="1450"/>
        </w:tabs>
        <w:spacing w:line="317" w:lineRule="exact"/>
        <w:ind w:right="40"/>
        <w:jc w:val="both"/>
        <w:rPr>
          <w:rFonts w:ascii="Arial" w:hAnsi="Arial" w:cs="Arial"/>
        </w:rPr>
      </w:pPr>
    </w:p>
    <w:p w:rsidR="005C570F" w:rsidRPr="004533ED" w:rsidRDefault="005C570F" w:rsidP="004533ED">
      <w:pPr>
        <w:tabs>
          <w:tab w:val="left" w:pos="1069"/>
        </w:tabs>
        <w:spacing w:after="263" w:line="250" w:lineRule="exact"/>
        <w:ind w:right="192"/>
        <w:jc w:val="both"/>
        <w:rPr>
          <w:rFonts w:ascii="Arial" w:hAnsi="Arial" w:cs="Arial"/>
        </w:rPr>
      </w:pPr>
    </w:p>
    <w:p w:rsidR="004533ED" w:rsidRDefault="004533ED" w:rsidP="00DC4400">
      <w:pPr>
        <w:pStyle w:val="2"/>
        <w:shd w:val="clear" w:color="auto" w:fill="auto"/>
        <w:spacing w:before="0" w:after="0" w:line="365" w:lineRule="exact"/>
        <w:ind w:left="40" w:right="20" w:firstLine="7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Глава администрации </w:t>
      </w:r>
    </w:p>
    <w:p w:rsidR="002348C9" w:rsidRPr="004533ED" w:rsidRDefault="004533ED" w:rsidP="00DC4400">
      <w:pPr>
        <w:pStyle w:val="2"/>
        <w:shd w:val="clear" w:color="auto" w:fill="auto"/>
        <w:spacing w:before="0" w:after="0" w:line="365" w:lineRule="exact"/>
        <w:ind w:left="40" w:right="20" w:firstLine="7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Дигорского района                                                              А.Т.Таболов</w:t>
      </w:r>
    </w:p>
    <w:p w:rsidR="00DC4400" w:rsidRPr="004533ED" w:rsidRDefault="00DC4400" w:rsidP="00DC4400">
      <w:pPr>
        <w:pStyle w:val="30"/>
        <w:shd w:val="clear" w:color="auto" w:fill="auto"/>
        <w:spacing w:line="160" w:lineRule="exact"/>
        <w:ind w:left="8420"/>
        <w:rPr>
          <w:rFonts w:ascii="Arial" w:hAnsi="Arial" w:cs="Arial"/>
          <w:lang w:val="ru-RU"/>
        </w:rPr>
      </w:pPr>
    </w:p>
    <w:p w:rsidR="00DC4400" w:rsidRPr="004533ED" w:rsidRDefault="00DC4400" w:rsidP="00DC4400">
      <w:pPr>
        <w:pStyle w:val="30"/>
        <w:shd w:val="clear" w:color="auto" w:fill="auto"/>
        <w:spacing w:line="160" w:lineRule="exact"/>
        <w:ind w:left="8420"/>
        <w:rPr>
          <w:rFonts w:ascii="Arial" w:hAnsi="Arial" w:cs="Arial"/>
          <w:lang w:val="ru-RU"/>
        </w:rPr>
      </w:pPr>
    </w:p>
    <w:p w:rsidR="00DC4400" w:rsidRPr="004533ED" w:rsidRDefault="00DC4400" w:rsidP="00DC4400">
      <w:pPr>
        <w:pStyle w:val="30"/>
        <w:shd w:val="clear" w:color="auto" w:fill="auto"/>
        <w:spacing w:line="160" w:lineRule="exact"/>
        <w:ind w:left="8420"/>
        <w:rPr>
          <w:rFonts w:ascii="Arial" w:hAnsi="Arial" w:cs="Arial"/>
          <w:lang w:val="ru-RU"/>
        </w:rPr>
      </w:pPr>
    </w:p>
    <w:p w:rsidR="00DC4400" w:rsidRPr="004533ED" w:rsidRDefault="00DC4400" w:rsidP="00DC4400">
      <w:pPr>
        <w:pStyle w:val="30"/>
        <w:shd w:val="clear" w:color="auto" w:fill="auto"/>
        <w:spacing w:line="160" w:lineRule="exact"/>
        <w:ind w:left="8420"/>
        <w:rPr>
          <w:rFonts w:ascii="Arial" w:hAnsi="Arial" w:cs="Arial"/>
          <w:lang w:val="ru-RU"/>
        </w:rPr>
      </w:pPr>
    </w:p>
    <w:p w:rsidR="00DC4400" w:rsidRPr="004533ED" w:rsidRDefault="00DC4400" w:rsidP="00DC4400">
      <w:pPr>
        <w:pStyle w:val="30"/>
        <w:shd w:val="clear" w:color="auto" w:fill="auto"/>
        <w:spacing w:line="160" w:lineRule="exact"/>
        <w:ind w:left="8420"/>
        <w:rPr>
          <w:rFonts w:ascii="Arial" w:hAnsi="Arial" w:cs="Arial"/>
          <w:lang w:val="ru-RU"/>
        </w:rPr>
      </w:pPr>
    </w:p>
    <w:p w:rsidR="002348C9" w:rsidRPr="004533ED" w:rsidRDefault="002348C9">
      <w:pPr>
        <w:rPr>
          <w:rFonts w:ascii="Arial" w:hAnsi="Arial" w:cs="Arial"/>
          <w:sz w:val="2"/>
          <w:szCs w:val="2"/>
        </w:rPr>
      </w:pPr>
    </w:p>
    <w:p w:rsidR="004533ED" w:rsidRPr="004533ED" w:rsidRDefault="004533ED">
      <w:pPr>
        <w:rPr>
          <w:rFonts w:ascii="Arial" w:hAnsi="Arial" w:cs="Arial"/>
          <w:sz w:val="2"/>
          <w:szCs w:val="2"/>
        </w:rPr>
      </w:pPr>
    </w:p>
    <w:sectPr w:rsidR="004533ED" w:rsidRPr="004533ED" w:rsidSect="00DC4400"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A8D" w:rsidRDefault="003C0A8D" w:rsidP="002348C9">
      <w:r>
        <w:separator/>
      </w:r>
    </w:p>
  </w:endnote>
  <w:endnote w:type="continuationSeparator" w:id="0">
    <w:p w:rsidR="003C0A8D" w:rsidRDefault="003C0A8D" w:rsidP="00234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A8D" w:rsidRDefault="003C0A8D"/>
  </w:footnote>
  <w:footnote w:type="continuationSeparator" w:id="0">
    <w:p w:rsidR="003C0A8D" w:rsidRDefault="003C0A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FC8"/>
    <w:multiLevelType w:val="multilevel"/>
    <w:tmpl w:val="8916B62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B0B21"/>
    <w:multiLevelType w:val="multilevel"/>
    <w:tmpl w:val="295C172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7B6177"/>
    <w:multiLevelType w:val="multilevel"/>
    <w:tmpl w:val="AD7A92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DC0BA0"/>
    <w:multiLevelType w:val="multilevel"/>
    <w:tmpl w:val="5D4E020A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FB1A75"/>
    <w:multiLevelType w:val="multilevel"/>
    <w:tmpl w:val="6B5287AC"/>
    <w:lvl w:ilvl="0">
      <w:start w:val="5"/>
      <w:numFmt w:val="decimal"/>
      <w:lvlText w:val="2.8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348C9"/>
    <w:rsid w:val="001C5035"/>
    <w:rsid w:val="002348C9"/>
    <w:rsid w:val="003C0A8D"/>
    <w:rsid w:val="004533ED"/>
    <w:rsid w:val="005C570F"/>
    <w:rsid w:val="00DC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48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48C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sid w:val="002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1pt">
    <w:name w:val="Основной текст + Интервал 1 pt"/>
    <w:basedOn w:val="a4"/>
    <w:rsid w:val="002348C9"/>
    <w:rPr>
      <w:spacing w:val="33"/>
    </w:rPr>
  </w:style>
  <w:style w:type="character" w:customStyle="1" w:styleId="1pt0">
    <w:name w:val="Основной текст + Интервал 1 pt"/>
    <w:basedOn w:val="a4"/>
    <w:rsid w:val="002348C9"/>
    <w:rPr>
      <w:spacing w:val="33"/>
      <w:u w:val="single"/>
    </w:rPr>
  </w:style>
  <w:style w:type="character" w:customStyle="1" w:styleId="11">
    <w:name w:val="Основной текст1"/>
    <w:basedOn w:val="a4"/>
    <w:rsid w:val="002348C9"/>
    <w:rPr>
      <w:u w:val="single"/>
    </w:rPr>
  </w:style>
  <w:style w:type="character" w:customStyle="1" w:styleId="20">
    <w:name w:val="Основной текст (2)_"/>
    <w:basedOn w:val="a0"/>
    <w:link w:val="21"/>
    <w:rsid w:val="002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5"/>
      <w:szCs w:val="25"/>
    </w:rPr>
  </w:style>
  <w:style w:type="character" w:customStyle="1" w:styleId="2135pt">
    <w:name w:val="Основной текст (2) + 13;5 pt;Курсив"/>
    <w:basedOn w:val="20"/>
    <w:rsid w:val="002348C9"/>
    <w:rPr>
      <w:i/>
      <w:iCs/>
      <w:spacing w:val="14"/>
      <w:sz w:val="26"/>
      <w:szCs w:val="26"/>
    </w:rPr>
  </w:style>
  <w:style w:type="character" w:customStyle="1" w:styleId="3">
    <w:name w:val="Основной текст (3)_"/>
    <w:basedOn w:val="a0"/>
    <w:link w:val="30"/>
    <w:rsid w:val="002348C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"/>
      <w:sz w:val="16"/>
      <w:szCs w:val="16"/>
    </w:rPr>
  </w:style>
  <w:style w:type="paragraph" w:customStyle="1" w:styleId="10">
    <w:name w:val="Заголовок №1"/>
    <w:basedOn w:val="a"/>
    <w:link w:val="1"/>
    <w:rsid w:val="002348C9"/>
    <w:pPr>
      <w:shd w:val="clear" w:color="auto" w:fill="FFFFFF"/>
      <w:spacing w:before="360" w:after="48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rsid w:val="002348C9"/>
    <w:pPr>
      <w:shd w:val="clear" w:color="auto" w:fill="FFFFFF"/>
      <w:spacing w:before="240" w:after="48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1">
    <w:name w:val="Основной текст (2)"/>
    <w:basedOn w:val="a"/>
    <w:link w:val="20"/>
    <w:rsid w:val="002348C9"/>
    <w:pPr>
      <w:shd w:val="clear" w:color="auto" w:fill="FFFFFF"/>
      <w:spacing w:before="480" w:after="780" w:line="274" w:lineRule="exact"/>
      <w:jc w:val="both"/>
    </w:pPr>
    <w:rPr>
      <w:rFonts w:ascii="Times New Roman" w:eastAsia="Times New Roman" w:hAnsi="Times New Roman" w:cs="Times New Roman"/>
      <w:b/>
      <w:bCs/>
      <w:spacing w:val="14"/>
      <w:sz w:val="25"/>
      <w:szCs w:val="25"/>
    </w:rPr>
  </w:style>
  <w:style w:type="paragraph" w:customStyle="1" w:styleId="30">
    <w:name w:val="Основной текст (3)"/>
    <w:basedOn w:val="a"/>
    <w:link w:val="3"/>
    <w:rsid w:val="002348C9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b/>
      <w:bCs/>
      <w:spacing w:val="1"/>
      <w:sz w:val="16"/>
      <w:szCs w:val="16"/>
    </w:rPr>
  </w:style>
  <w:style w:type="character" w:customStyle="1" w:styleId="12pt0pt">
    <w:name w:val="Основной текст + 12 pt;Интервал 0 pt"/>
    <w:basedOn w:val="a4"/>
    <w:rsid w:val="005C570F"/>
    <w:rPr>
      <w:spacing w:val="11"/>
      <w:sz w:val="22"/>
      <w:szCs w:val="22"/>
    </w:rPr>
  </w:style>
  <w:style w:type="character" w:customStyle="1" w:styleId="125pt0pt">
    <w:name w:val="Основной текст + 12;5 pt;Интервал 0 pt"/>
    <w:basedOn w:val="a4"/>
    <w:rsid w:val="005C570F"/>
    <w:rPr>
      <w:spacing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ДИГОРСКОГО РАЙОНА РЕСПУБЛИКИ СЕВЕРНАЯ ОСЕТИЯ-АЛАНИЯ ГЛАВА АДМИНИСТ</vt:lpstr>
      <vt:lpstr>ПОСТАНОВЛЕНИЕ</vt:lpstr>
      <vt:lpstr>ПОСТАНОВЛЯЮ:</vt:lpstr>
    </vt:vector>
  </TitlesOfParts>
  <Company>Microsoft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2013-10-21T12:00:00Z</dcterms:created>
  <dcterms:modified xsi:type="dcterms:W3CDTF">2013-10-21T13:02:00Z</dcterms:modified>
</cp:coreProperties>
</file>