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28" w:rsidRDefault="00C02C28">
      <w:pPr>
        <w:rPr>
          <w:sz w:val="2"/>
          <w:szCs w:val="2"/>
        </w:rPr>
      </w:pPr>
    </w:p>
    <w:p w:rsidR="00C02C28" w:rsidRDefault="00240EE9" w:rsidP="006A3C4E">
      <w:pPr>
        <w:pStyle w:val="20"/>
        <w:shd w:val="clear" w:color="auto" w:fill="auto"/>
        <w:spacing w:after="0"/>
        <w:ind w:right="235"/>
      </w:pPr>
      <w:r>
        <w:t>АДМИНИСТРАЦИЯ ДИГОРСКОГО РАЙОНА РЕСПУБЛИКИ</w:t>
      </w:r>
      <w:r>
        <w:br/>
        <w:t>СЕВЕРНАЯ ОСЕТИЯ- АЛАНИЯ</w:t>
      </w:r>
      <w:r>
        <w:br/>
        <w:t>ГЛАВА АДМИНИСТРАЦИИ ДИГОРСКОГО РАЙОНА</w:t>
      </w:r>
    </w:p>
    <w:p w:rsidR="00C02C28" w:rsidRDefault="00240EE9" w:rsidP="006A3C4E">
      <w:pPr>
        <w:pStyle w:val="20"/>
        <w:shd w:val="clear" w:color="auto" w:fill="auto"/>
        <w:spacing w:after="0" w:line="210" w:lineRule="exact"/>
        <w:ind w:left="2362" w:right="2668"/>
      </w:pPr>
      <w:r>
        <w:t>ПОСТАНОВЛЕНИЕ</w:t>
      </w:r>
    </w:p>
    <w:p w:rsidR="006A3C4E" w:rsidRDefault="006A3C4E" w:rsidP="006A3C4E">
      <w:pPr>
        <w:pStyle w:val="1"/>
        <w:shd w:val="clear" w:color="auto" w:fill="auto"/>
        <w:spacing w:line="240" w:lineRule="exact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100"/>
      </w:pPr>
    </w:p>
    <w:p w:rsidR="00C02C28" w:rsidRPr="006A3C4E" w:rsidRDefault="006A3C4E" w:rsidP="006A3C4E">
      <w:pPr>
        <w:pStyle w:val="1"/>
        <w:shd w:val="clear" w:color="auto" w:fill="auto"/>
        <w:spacing w:line="240" w:lineRule="exact"/>
        <w:ind w:left="100"/>
        <w:rPr>
          <w:b/>
        </w:rPr>
      </w:pPr>
      <w:r w:rsidRPr="006A3C4E">
        <w:rPr>
          <w:b/>
        </w:rPr>
        <w:t>от  06.08.</w:t>
      </w:r>
      <w:r w:rsidR="00240EE9" w:rsidRPr="006A3C4E">
        <w:rPr>
          <w:b/>
        </w:rPr>
        <w:t>2013 г.</w:t>
      </w:r>
      <w:r w:rsidRPr="006A3C4E">
        <w:rPr>
          <w:b/>
        </w:rPr>
        <w:tab/>
        <w:t xml:space="preserve">                                      № 336                                         </w:t>
      </w:r>
      <w:r w:rsidR="00240EE9" w:rsidRPr="006A3C4E">
        <w:rPr>
          <w:b/>
        </w:rPr>
        <w:t>г. Дигора</w:t>
      </w:r>
    </w:p>
    <w:p w:rsidR="006A3C4E" w:rsidRPr="006A3C4E" w:rsidRDefault="006A3C4E" w:rsidP="006A3C4E">
      <w:pPr>
        <w:pStyle w:val="30"/>
        <w:shd w:val="clear" w:color="auto" w:fill="auto"/>
        <w:spacing w:after="0"/>
        <w:ind w:left="440" w:right="4260"/>
        <w:rPr>
          <w:rFonts w:ascii="Times New Roman" w:hAnsi="Times New Roman" w:cs="Times New Roman"/>
          <w:b/>
        </w:rPr>
      </w:pPr>
    </w:p>
    <w:p w:rsidR="006A3C4E" w:rsidRPr="006A3C4E" w:rsidRDefault="006A3C4E" w:rsidP="006A3C4E">
      <w:pPr>
        <w:pStyle w:val="30"/>
        <w:shd w:val="clear" w:color="auto" w:fill="auto"/>
        <w:spacing w:after="0"/>
        <w:ind w:left="440" w:right="4260"/>
        <w:rPr>
          <w:rFonts w:ascii="Times New Roman" w:hAnsi="Times New Roman" w:cs="Times New Roman"/>
          <w:b/>
        </w:rPr>
      </w:pPr>
    </w:p>
    <w:p w:rsidR="00C02C28" w:rsidRPr="006A3C4E" w:rsidRDefault="00240EE9" w:rsidP="006A3C4E">
      <w:pPr>
        <w:pStyle w:val="30"/>
        <w:shd w:val="clear" w:color="auto" w:fill="auto"/>
        <w:spacing w:after="0"/>
        <w:ind w:left="440" w:right="4260"/>
        <w:rPr>
          <w:rFonts w:ascii="Times New Roman" w:hAnsi="Times New Roman" w:cs="Times New Roman"/>
          <w:b/>
        </w:rPr>
      </w:pPr>
      <w:r w:rsidRPr="006A3C4E">
        <w:rPr>
          <w:rFonts w:ascii="Times New Roman" w:hAnsi="Times New Roman" w:cs="Times New Roman"/>
          <w:b/>
        </w:rPr>
        <w:t>О муниципальной экспертной рабочей группе для рассмотрения общественных инициатив</w:t>
      </w:r>
    </w:p>
    <w:p w:rsidR="006A3C4E" w:rsidRPr="006A3C4E" w:rsidRDefault="006A3C4E" w:rsidP="006A3C4E">
      <w:pPr>
        <w:pStyle w:val="30"/>
        <w:shd w:val="clear" w:color="auto" w:fill="auto"/>
        <w:spacing w:after="0"/>
        <w:ind w:left="440" w:right="4260"/>
        <w:rPr>
          <w:rFonts w:ascii="Times New Roman" w:hAnsi="Times New Roman" w:cs="Times New Roman"/>
          <w:b/>
        </w:rPr>
      </w:pPr>
    </w:p>
    <w:p w:rsidR="00C02C28" w:rsidRDefault="00240EE9" w:rsidP="006A3C4E">
      <w:pPr>
        <w:pStyle w:val="1"/>
        <w:shd w:val="clear" w:color="auto" w:fill="auto"/>
        <w:spacing w:line="317" w:lineRule="exact"/>
        <w:ind w:left="440" w:right="20"/>
        <w:jc w:val="both"/>
      </w:pPr>
      <w:r>
        <w:t>В целях реализации Указа Президента Российской Федерации от 04 марта 2013 года № 183 «О рассмотрении общественных инициатив, направленных гражданами Российской Федерации с использованием интернет- ресурса «Российская общественная инициатива»</w:t>
      </w:r>
    </w:p>
    <w:p w:rsidR="006A3C4E" w:rsidRDefault="006A3C4E" w:rsidP="006A3C4E">
      <w:pPr>
        <w:pStyle w:val="1"/>
        <w:shd w:val="clear" w:color="auto" w:fill="auto"/>
        <w:spacing w:line="317" w:lineRule="exact"/>
        <w:ind w:left="440" w:right="2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3360"/>
      </w:pPr>
      <w:r>
        <w:tab/>
        <w:t>ПОСТАНОВЛЯЮ:</w:t>
      </w:r>
    </w:p>
    <w:p w:rsidR="006A3C4E" w:rsidRDefault="006A3C4E" w:rsidP="006A3C4E">
      <w:pPr>
        <w:pStyle w:val="1"/>
        <w:shd w:val="clear" w:color="auto" w:fill="auto"/>
        <w:tabs>
          <w:tab w:val="left" w:pos="3900"/>
        </w:tabs>
        <w:spacing w:line="317" w:lineRule="exact"/>
        <w:ind w:left="440" w:right="20"/>
        <w:jc w:val="both"/>
      </w:pPr>
    </w:p>
    <w:p w:rsidR="006A3C4E" w:rsidRPr="006A3C4E" w:rsidRDefault="006A3C4E" w:rsidP="006A3C4E">
      <w:pPr>
        <w:pStyle w:val="1"/>
        <w:shd w:val="clear" w:color="auto" w:fill="auto"/>
        <w:spacing w:line="317" w:lineRule="exact"/>
        <w:ind w:left="440" w:right="20"/>
        <w:jc w:val="both"/>
      </w:pPr>
    </w:p>
    <w:p w:rsidR="00C02C28" w:rsidRPr="006A3C4E" w:rsidRDefault="00240EE9" w:rsidP="006A3C4E">
      <w:pPr>
        <w:pStyle w:val="1"/>
        <w:shd w:val="clear" w:color="auto" w:fill="auto"/>
        <w:spacing w:line="322" w:lineRule="exact"/>
        <w:ind w:left="20" w:right="20" w:firstLine="760"/>
        <w:jc w:val="both"/>
      </w:pPr>
      <w:r>
        <w:t>1. Создать муниципальную экспертную рабочую группу для рассмотрения общественных инициатив и утвердить её состав</w:t>
      </w:r>
      <w:r>
        <w:rPr>
          <w:rStyle w:val="12pt0pt"/>
        </w:rPr>
        <w:t xml:space="preserve"> (приложение</w:t>
      </w:r>
      <w:r w:rsidR="006A3C4E">
        <w:rPr>
          <w:rStyle w:val="12pt0pt"/>
        </w:rPr>
        <w:t xml:space="preserve"> 1)</w:t>
      </w:r>
    </w:p>
    <w:p w:rsidR="00C02C28" w:rsidRDefault="00240EE9" w:rsidP="006A3C4E">
      <w:pPr>
        <w:pStyle w:val="1"/>
        <w:shd w:val="clear" w:color="auto" w:fill="auto"/>
        <w:spacing w:line="322" w:lineRule="exact"/>
        <w:ind w:left="20" w:right="20" w:firstLine="760"/>
        <w:jc w:val="both"/>
      </w:pPr>
      <w:r>
        <w:t>2. Утвердить Положение о муниципальной экспертной рабочей группе для рассмотрения общественных инициатив (приложение 2).</w:t>
      </w:r>
    </w:p>
    <w:p w:rsidR="00C02C28" w:rsidRDefault="00240EE9" w:rsidP="006A3C4E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>3. Контроль за исполнением настоящего постановления возложить на заместителя главы администрации Дигорского района М. А. Гагулаева.</w:t>
      </w:r>
    </w:p>
    <w:p w:rsidR="006A3C4E" w:rsidRDefault="006A3C4E" w:rsidP="006A3C4E">
      <w:pPr>
        <w:pStyle w:val="1"/>
        <w:shd w:val="clear" w:color="auto" w:fill="auto"/>
        <w:spacing w:line="240" w:lineRule="exact"/>
        <w:ind w:left="5960" w:right="903" w:firstLine="76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5960" w:right="903" w:firstLine="76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5960" w:right="903" w:firstLine="76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5960" w:right="903" w:firstLine="76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left="5960" w:right="903" w:firstLine="760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right="903"/>
        <w:jc w:val="both"/>
      </w:pPr>
      <w:r>
        <w:t xml:space="preserve">      </w:t>
      </w:r>
    </w:p>
    <w:p w:rsidR="006A3C4E" w:rsidRDefault="006A3C4E" w:rsidP="006A3C4E">
      <w:pPr>
        <w:pStyle w:val="1"/>
        <w:shd w:val="clear" w:color="auto" w:fill="auto"/>
        <w:spacing w:line="240" w:lineRule="exact"/>
        <w:ind w:right="903"/>
        <w:jc w:val="both"/>
      </w:pPr>
    </w:p>
    <w:p w:rsidR="006A3C4E" w:rsidRDefault="006A3C4E" w:rsidP="006A3C4E">
      <w:pPr>
        <w:pStyle w:val="1"/>
        <w:shd w:val="clear" w:color="auto" w:fill="auto"/>
        <w:spacing w:line="240" w:lineRule="exact"/>
        <w:ind w:right="903"/>
        <w:jc w:val="both"/>
      </w:pPr>
    </w:p>
    <w:p w:rsidR="006A3C4E" w:rsidRPr="006A3C4E" w:rsidRDefault="006A3C4E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  <w:r w:rsidRPr="006A3C4E">
        <w:rPr>
          <w:b/>
        </w:rPr>
        <w:t xml:space="preserve">   Глава администрации</w:t>
      </w:r>
    </w:p>
    <w:p w:rsidR="00C02C28" w:rsidRDefault="006A3C4E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  <w:r w:rsidRPr="006A3C4E">
        <w:rPr>
          <w:b/>
        </w:rPr>
        <w:t xml:space="preserve">     Дигорского района                                                           </w:t>
      </w:r>
      <w:r>
        <w:rPr>
          <w:b/>
        </w:rPr>
        <w:t xml:space="preserve">                        </w:t>
      </w:r>
      <w:r w:rsidR="00240EE9" w:rsidRPr="006A3C4E">
        <w:rPr>
          <w:b/>
        </w:rPr>
        <w:t>А. Т. Таболов</w:t>
      </w: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6A3C4E">
      <w:pPr>
        <w:pStyle w:val="1"/>
        <w:shd w:val="clear" w:color="auto" w:fill="auto"/>
        <w:spacing w:line="240" w:lineRule="exact"/>
        <w:ind w:right="903"/>
        <w:jc w:val="both"/>
        <w:rPr>
          <w:b/>
        </w:rPr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both"/>
        <w:rPr>
          <w:b/>
        </w:rPr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  <w:rPr>
          <w:b/>
        </w:rPr>
      </w:pPr>
      <w:r>
        <w:rPr>
          <w:b/>
        </w:rPr>
        <w:t>Приложение 1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</w:pPr>
      <w:r>
        <w:t>к  Постановлению Главы администрации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</w:pPr>
      <w:r>
        <w:t>Дигорского района № 335, от 06.08.2013г. №2013г.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</w:pPr>
    </w:p>
    <w:p w:rsidR="003918DC" w:rsidRPr="003918DC" w:rsidRDefault="003918DC" w:rsidP="003918DC">
      <w:pPr>
        <w:pStyle w:val="1"/>
        <w:shd w:val="clear" w:color="auto" w:fill="auto"/>
        <w:spacing w:line="240" w:lineRule="exact"/>
        <w:ind w:right="-2"/>
        <w:jc w:val="right"/>
        <w:rPr>
          <w:b/>
        </w:rPr>
      </w:pPr>
    </w:p>
    <w:p w:rsidR="003918DC" w:rsidRPr="003918DC" w:rsidRDefault="003918DC" w:rsidP="003918DC">
      <w:pPr>
        <w:pStyle w:val="1"/>
        <w:shd w:val="clear" w:color="auto" w:fill="auto"/>
        <w:spacing w:line="240" w:lineRule="exact"/>
        <w:ind w:right="-2"/>
        <w:jc w:val="center"/>
        <w:rPr>
          <w:b/>
        </w:rPr>
      </w:pPr>
      <w:r w:rsidRPr="003918DC">
        <w:rPr>
          <w:b/>
        </w:rPr>
        <w:t>Состав</w:t>
      </w:r>
    </w:p>
    <w:p w:rsidR="003918DC" w:rsidRPr="003918DC" w:rsidRDefault="003918DC" w:rsidP="003918DC">
      <w:pPr>
        <w:pStyle w:val="1"/>
        <w:shd w:val="clear" w:color="auto" w:fill="auto"/>
        <w:spacing w:line="240" w:lineRule="exact"/>
        <w:ind w:right="-2"/>
        <w:jc w:val="center"/>
        <w:rPr>
          <w:b/>
        </w:rPr>
      </w:pPr>
      <w:r w:rsidRPr="003918DC">
        <w:rPr>
          <w:b/>
        </w:rPr>
        <w:t>муниципальной экспертной рабочей группе для рассмотрения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center"/>
        <w:rPr>
          <w:b/>
        </w:rPr>
      </w:pPr>
      <w:r w:rsidRPr="003918DC">
        <w:rPr>
          <w:b/>
        </w:rPr>
        <w:t>общественных инициатив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  <w:jc w:val="center"/>
        <w:rPr>
          <w:b/>
        </w:rPr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Гагулаев М.А. -  заместитель  Главы администрации Дигорского района, председатель экспертной рабочей группы;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Базиев В.А. –  депутат  Собрания представителей Дигорского района, заместитель председателя экспертной рабочей группы;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Медоев М.В. – главный специалист отдела электронных муниципальных услуг, секретарь экспертной рабочей группы.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 xml:space="preserve">                     Члены экспертной  рабочей группы:</w:t>
      </w: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Елоев А.Б. – депутат Собрания Представителей Дигорского района;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Цалиев А.С. – депутат Собрания Представителей Дигорского района;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Таболов А.А. – депутат Собрания Представителей Дигорского района, индивидуальный предприниматель;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Дзагуров А.К. – председатель ВСО «Стыр ныхас»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3918DC" w:rsidRDefault="003918DC" w:rsidP="003918DC">
      <w:pPr>
        <w:pStyle w:val="1"/>
        <w:shd w:val="clear" w:color="auto" w:fill="auto"/>
        <w:spacing w:line="240" w:lineRule="exact"/>
        <w:ind w:right="-2"/>
      </w:pPr>
      <w:r>
        <w:t>Кайтукова Ф.Т. – главный специалист отдела по л связям с общественностью и взаимодействию со СМИ администрации Дигорского района</w:t>
      </w:r>
      <w:r w:rsidR="008078CB">
        <w:t>;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  <w:r>
        <w:t xml:space="preserve">Карданов Т.З. – Депутат Собрания Представителей  Дигорского 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  <w:r>
        <w:t>Тотоева И.В. – учительница МКОУ СОШ №2 Дигора ( по согласованию);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  <w:r>
        <w:t>Тогузаева Ф.П. – библиотекарь городской библиотеки г.Дигора (по согласованию)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  <w:r>
        <w:t>Кевросов А.М. – аудитор счетной палаты Дигорского района.</w:t>
      </w: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8078CB" w:rsidRDefault="008078CB" w:rsidP="008078CB">
      <w:pPr>
        <w:pStyle w:val="20"/>
        <w:shd w:val="clear" w:color="auto" w:fill="auto"/>
        <w:tabs>
          <w:tab w:val="left" w:leader="underscore" w:pos="7166"/>
          <w:tab w:val="left" w:leader="underscore" w:pos="7858"/>
          <w:tab w:val="left" w:leader="underscore" w:pos="8731"/>
        </w:tabs>
        <w:spacing w:after="0"/>
        <w:ind w:left="4680" w:right="20" w:firstLine="3220"/>
      </w:pPr>
      <w:r>
        <w:t xml:space="preserve">Приложение 2 </w:t>
      </w:r>
    </w:p>
    <w:p w:rsidR="008078CB" w:rsidRDefault="008078CB" w:rsidP="008078CB">
      <w:pPr>
        <w:pStyle w:val="20"/>
        <w:shd w:val="clear" w:color="auto" w:fill="auto"/>
        <w:tabs>
          <w:tab w:val="left" w:leader="underscore" w:pos="7166"/>
          <w:tab w:val="left" w:leader="underscore" w:pos="7858"/>
          <w:tab w:val="left" w:leader="underscore" w:pos="8731"/>
        </w:tabs>
        <w:spacing w:after="0"/>
        <w:ind w:right="20"/>
        <w:jc w:val="right"/>
      </w:pPr>
      <w:r>
        <w:t xml:space="preserve"> к постановлению Главы администрации</w:t>
      </w:r>
    </w:p>
    <w:p w:rsidR="008078CB" w:rsidRDefault="008078CB" w:rsidP="008078CB">
      <w:pPr>
        <w:pStyle w:val="20"/>
        <w:shd w:val="clear" w:color="auto" w:fill="auto"/>
        <w:tabs>
          <w:tab w:val="left" w:leader="underscore" w:pos="7166"/>
          <w:tab w:val="left" w:leader="underscore" w:pos="7858"/>
          <w:tab w:val="left" w:leader="underscore" w:pos="8731"/>
        </w:tabs>
        <w:spacing w:after="0"/>
        <w:ind w:right="20"/>
        <w:jc w:val="right"/>
      </w:pPr>
      <w:r>
        <w:t xml:space="preserve"> Дигорского района №336</w:t>
      </w:r>
    </w:p>
    <w:p w:rsidR="008078CB" w:rsidRDefault="008078CB" w:rsidP="008078CB">
      <w:pPr>
        <w:pStyle w:val="20"/>
        <w:shd w:val="clear" w:color="auto" w:fill="auto"/>
        <w:tabs>
          <w:tab w:val="left" w:leader="underscore" w:pos="7166"/>
          <w:tab w:val="left" w:leader="underscore" w:pos="7858"/>
          <w:tab w:val="left" w:leader="underscore" w:pos="8731"/>
        </w:tabs>
        <w:spacing w:after="0"/>
        <w:ind w:right="20"/>
        <w:jc w:val="right"/>
      </w:pPr>
      <w:r>
        <w:rPr>
          <w:rStyle w:val="21pt"/>
        </w:rPr>
        <w:t>От 06.08.</w:t>
      </w:r>
      <w:r>
        <w:t>2013г</w:t>
      </w:r>
    </w:p>
    <w:p w:rsidR="008078CB" w:rsidRPr="008078CB" w:rsidRDefault="008078CB" w:rsidP="008078CB">
      <w:pPr>
        <w:pStyle w:val="20"/>
        <w:shd w:val="clear" w:color="auto" w:fill="auto"/>
        <w:spacing w:after="0" w:line="538" w:lineRule="exact"/>
        <w:ind w:left="3760" w:hanging="3760"/>
      </w:pPr>
      <w:r w:rsidRPr="008078CB">
        <w:t>ПОЛОЖЕНИЕ</w:t>
      </w:r>
    </w:p>
    <w:p w:rsidR="008078CB" w:rsidRPr="008078CB" w:rsidRDefault="008078CB" w:rsidP="008078CB">
      <w:pPr>
        <w:pStyle w:val="30"/>
        <w:shd w:val="clear" w:color="auto" w:fill="auto"/>
        <w:spacing w:after="0"/>
        <w:ind w:left="1940" w:right="1925" w:hanging="3760"/>
        <w:jc w:val="center"/>
        <w:rPr>
          <w:rFonts w:ascii="Times New Roman" w:hAnsi="Times New Roman" w:cs="Times New Roman"/>
          <w:b/>
        </w:rPr>
      </w:pPr>
      <w:r w:rsidRPr="008078CB">
        <w:rPr>
          <w:rFonts w:ascii="Times New Roman" w:hAnsi="Times New Roman" w:cs="Times New Roman"/>
          <w:b/>
        </w:rPr>
        <w:t xml:space="preserve">                                            о муниципальной экспертной рабочей группе</w:t>
      </w:r>
      <w:r w:rsidRPr="008078CB">
        <w:rPr>
          <w:rFonts w:ascii="Times New Roman" w:hAnsi="Times New Roman" w:cs="Times New Roman"/>
          <w:b/>
        </w:rPr>
        <w:br/>
        <w:t>для рассмотрения общественных инициатив</w:t>
      </w:r>
    </w:p>
    <w:p w:rsidR="008078CB" w:rsidRPr="008078CB" w:rsidRDefault="008078CB" w:rsidP="008078CB">
      <w:pPr>
        <w:pStyle w:val="30"/>
        <w:shd w:val="clear" w:color="auto" w:fill="auto"/>
        <w:spacing w:after="0"/>
        <w:ind w:left="1940" w:right="1925" w:hanging="3760"/>
        <w:jc w:val="center"/>
        <w:rPr>
          <w:rFonts w:ascii="Times New Roman" w:hAnsi="Times New Roman" w:cs="Times New Roman"/>
          <w:b/>
        </w:rPr>
      </w:pPr>
    </w:p>
    <w:p w:rsidR="008078CB" w:rsidRDefault="008078CB" w:rsidP="008078CB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322" w:lineRule="exact"/>
        <w:ind w:left="20" w:right="20" w:firstLine="660"/>
        <w:jc w:val="both"/>
      </w:pPr>
      <w:r>
        <w:t>Муниципальная экспертная рабочая группа для рассмотрения обще</w:t>
      </w:r>
      <w:r>
        <w:softHyphen/>
        <w:t>ственных инициатив (далее - Рабочая группа) создана в целях реализации Указа Президента Российской Федерации от 4 марта 2013 г. № 183 «О рас</w:t>
      </w:r>
      <w:r>
        <w:softHyphen/>
        <w:t>смотрении общественных инициатив, направленных гражданами Российской Федерации с использованием интернет- ресурса «Российская общественная инициатива» (далее - Указ Президента Российской Федерации № 183).</w:t>
      </w:r>
    </w:p>
    <w:p w:rsidR="008078CB" w:rsidRDefault="008078CB" w:rsidP="008078CB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20" w:right="20" w:firstLine="660"/>
        <w:jc w:val="both"/>
      </w:pPr>
      <w:r>
        <w:t>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РСО- Алания, законами РСО- Алания и иными нормативными правовыми актами РСО- Алания, Уставом администрации Дигорского района и иными нормативно- правовыми актами администрации Дигорского района, а также настоящим Положением.</w:t>
      </w:r>
    </w:p>
    <w:p w:rsidR="008078CB" w:rsidRDefault="008078CB" w:rsidP="008078CB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left="20" w:firstLine="660"/>
        <w:jc w:val="both"/>
      </w:pPr>
      <w:r>
        <w:t>Основными задачами Рабочей группы являются:</w:t>
      </w:r>
    </w:p>
    <w:p w:rsidR="008078CB" w:rsidRDefault="008078CB" w:rsidP="008078CB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line="322" w:lineRule="exact"/>
        <w:ind w:left="20" w:right="20" w:firstLine="660"/>
        <w:jc w:val="both"/>
      </w:pPr>
      <w:r>
        <w:t>рассмотрение общественной инициативы о разработке соответ</w:t>
      </w:r>
      <w:r>
        <w:softHyphen/>
        <w:t>ствующего нормативного правового акта;</w:t>
      </w:r>
    </w:p>
    <w:p w:rsidR="008078CB" w:rsidRDefault="008078CB" w:rsidP="008078CB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line="322" w:lineRule="exact"/>
        <w:ind w:left="20" w:right="20" w:firstLine="660"/>
        <w:jc w:val="both"/>
      </w:pPr>
      <w:r>
        <w:t>проведение экспертизы и принятия решения о целесообразности разработки проекта соответствующего нормативного правового акта и (или) об иных мерах по реализации общественной инициативы;</w:t>
      </w:r>
    </w:p>
    <w:p w:rsidR="008078CB" w:rsidRDefault="008078CB" w:rsidP="008078CB">
      <w:pPr>
        <w:pStyle w:val="1"/>
        <w:numPr>
          <w:ilvl w:val="1"/>
          <w:numId w:val="1"/>
        </w:numPr>
        <w:shd w:val="clear" w:color="auto" w:fill="auto"/>
        <w:tabs>
          <w:tab w:val="left" w:pos="1009"/>
        </w:tabs>
        <w:spacing w:line="322" w:lineRule="exact"/>
        <w:ind w:left="20" w:right="20" w:firstLine="660"/>
        <w:jc w:val="both"/>
      </w:pPr>
      <w:r>
        <w:t>направление информации в администрацию Дигорского района, Собрание Представителей Дигорского района, Собрание Представителей Дигорского городского поселения в соответствии с их компетенцией о необходимости разработки проекта нормативного правового акта и (или) принятия иных мер по реализации общественной инициативы;</w:t>
      </w:r>
    </w:p>
    <w:p w:rsidR="008078CB" w:rsidRDefault="008078CB" w:rsidP="008078CB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spacing w:line="322" w:lineRule="exact"/>
        <w:ind w:left="20" w:right="20" w:firstLine="660"/>
        <w:jc w:val="both"/>
      </w:pPr>
      <w:r>
        <w:t>направление информации о рассмотрении общественной инициативы и мерах по ее реализации в уполномоченную некоммерческую организацию в соответствии с Указом Президента Российской Федерации № 183.</w:t>
      </w:r>
    </w:p>
    <w:p w:rsidR="008078CB" w:rsidRDefault="008078CB" w:rsidP="008078CB">
      <w:pPr>
        <w:pStyle w:val="1"/>
        <w:numPr>
          <w:ilvl w:val="0"/>
          <w:numId w:val="2"/>
        </w:numPr>
        <w:shd w:val="clear" w:color="auto" w:fill="auto"/>
        <w:tabs>
          <w:tab w:val="left" w:pos="1112"/>
        </w:tabs>
        <w:spacing w:line="322" w:lineRule="exact"/>
        <w:ind w:left="80" w:right="40" w:firstLine="660"/>
        <w:jc w:val="both"/>
      </w:pPr>
      <w:r>
        <w:t>Рабочая группа для выполнения стоящих перед ней задач:</w:t>
      </w:r>
      <w:r w:rsidRPr="008078CB">
        <w:t xml:space="preserve"> </w:t>
      </w:r>
      <w:r>
        <w:t>привлекает в установленном порядке представителей органов местного самоуправления, учреждений и организаций, религиозных, общественных и творческих объединений;</w:t>
      </w:r>
    </w:p>
    <w:p w:rsidR="008078CB" w:rsidRDefault="008078CB" w:rsidP="008078CB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line="322" w:lineRule="exact"/>
        <w:ind w:left="80" w:right="40" w:firstLine="660"/>
        <w:jc w:val="both"/>
      </w:pPr>
      <w:r>
        <w:t>запрашивает и получает в установленном порядке от представителей органов местного самоуправления, учреждений и организаций, религиозных, общественных и творческих объединений, иных организаций информацию по вопросам своей компетенции.</w:t>
      </w:r>
    </w:p>
    <w:p w:rsidR="008078CB" w:rsidRDefault="008078CB" w:rsidP="008078CB">
      <w:pPr>
        <w:pStyle w:val="1"/>
        <w:numPr>
          <w:ilvl w:val="1"/>
          <w:numId w:val="2"/>
        </w:numPr>
        <w:shd w:val="clear" w:color="auto" w:fill="auto"/>
        <w:tabs>
          <w:tab w:val="left" w:pos="1040"/>
        </w:tabs>
        <w:spacing w:line="322" w:lineRule="exact"/>
        <w:ind w:left="80" w:right="40" w:firstLine="660"/>
        <w:jc w:val="both"/>
      </w:pPr>
      <w:r>
        <w:t>Персональный состав Рабочей группы утверждается и изменяется постановлением главы администрации Дигорского района</w:t>
      </w:r>
      <w:r w:rsidR="00933473">
        <w:t xml:space="preserve">. </w:t>
      </w:r>
    </w:p>
    <w:p w:rsidR="008078CB" w:rsidRDefault="008078CB" w:rsidP="008078CB">
      <w:pPr>
        <w:pStyle w:val="1"/>
        <w:numPr>
          <w:ilvl w:val="1"/>
          <w:numId w:val="2"/>
        </w:numPr>
        <w:shd w:val="clear" w:color="auto" w:fill="auto"/>
        <w:tabs>
          <w:tab w:val="left" w:pos="1050"/>
        </w:tabs>
        <w:spacing w:line="322" w:lineRule="exact"/>
        <w:ind w:left="80" w:right="40" w:firstLine="660"/>
        <w:jc w:val="both"/>
      </w:pPr>
      <w:r>
        <w:t>Заседания Рабочей группы созываются по мере необходимости в соответствии с пунктом 8 настоящего Положения.</w:t>
      </w:r>
    </w:p>
    <w:p w:rsidR="008078CB" w:rsidRDefault="008078CB" w:rsidP="008078CB">
      <w:pPr>
        <w:pStyle w:val="1"/>
        <w:numPr>
          <w:ilvl w:val="1"/>
          <w:numId w:val="2"/>
        </w:numPr>
        <w:shd w:val="clear" w:color="auto" w:fill="auto"/>
        <w:tabs>
          <w:tab w:val="left" w:pos="1074"/>
        </w:tabs>
        <w:spacing w:line="322" w:lineRule="exact"/>
        <w:ind w:left="80" w:right="40" w:firstLine="660"/>
        <w:jc w:val="both"/>
      </w:pPr>
      <w:r>
        <w:t>Заседание Рабочей группы является правомочным, если на нем присутствуют не менее половины членов Рабочей группы.</w:t>
      </w:r>
    </w:p>
    <w:p w:rsidR="008078CB" w:rsidRDefault="008078CB" w:rsidP="008078CB">
      <w:pPr>
        <w:pStyle w:val="1"/>
        <w:shd w:val="clear" w:color="auto" w:fill="auto"/>
        <w:ind w:left="80" w:right="40"/>
      </w:pPr>
      <w:r>
        <w:t>Решения Рабочей группы принимаются простым большинством голо</w:t>
      </w:r>
      <w:r>
        <w:softHyphen/>
        <w:t>сов присутствующих членов Рабочей группы. В случае равенства голосов решающим является голос председательствующего.</w:t>
      </w:r>
    </w:p>
    <w:p w:rsidR="008078CB" w:rsidRDefault="008078CB" w:rsidP="008078CB">
      <w:pPr>
        <w:pStyle w:val="1"/>
        <w:shd w:val="clear" w:color="auto" w:fill="auto"/>
        <w:ind w:left="80" w:right="40"/>
      </w:pPr>
      <w:r>
        <w:t>Экспертное заключение и решение могут быть приняты путем опроса. Опрос проводится среди членов Рабочей группы путем согласования проек</w:t>
      </w:r>
      <w:r>
        <w:softHyphen/>
        <w:t>тов экспертного заключения и решения.</w:t>
      </w:r>
    </w:p>
    <w:p w:rsidR="008078CB" w:rsidRDefault="008078CB" w:rsidP="008078CB">
      <w:pPr>
        <w:pStyle w:val="1"/>
        <w:shd w:val="clear" w:color="auto" w:fill="auto"/>
        <w:ind w:left="80" w:right="40"/>
      </w:pPr>
      <w:r>
        <w:t>Экспертное заключение и решение принимаются Рабочей группой путем опроса в случае, если за принятие экспертного заключения и решения о разработке соответствующего нормативно- правового акта и (или) при</w:t>
      </w:r>
      <w:r>
        <w:softHyphen/>
        <w:t>нятии иных мер по реализации общественной инициативы выскажется более половины от общего числа членов Рабочей группы.</w:t>
      </w:r>
    </w:p>
    <w:p w:rsidR="008078CB" w:rsidRDefault="008078CB" w:rsidP="008078CB">
      <w:pPr>
        <w:pStyle w:val="1"/>
        <w:numPr>
          <w:ilvl w:val="1"/>
          <w:numId w:val="2"/>
        </w:numPr>
        <w:shd w:val="clear" w:color="auto" w:fill="auto"/>
        <w:tabs>
          <w:tab w:val="left" w:pos="1050"/>
        </w:tabs>
        <w:spacing w:line="322" w:lineRule="exact"/>
        <w:ind w:left="80" w:right="40" w:firstLine="660"/>
        <w:jc w:val="both"/>
      </w:pPr>
      <w:r>
        <w:t>При поступлении общественной инициативы на рассмотрение Ра</w:t>
      </w:r>
      <w:r>
        <w:softHyphen/>
        <w:t>бочей группы председатель Рабочей группы в срок не более двух рабочих дней после поступления инициативы передает данное поручение секретарю Рабочей группы для направления общественной инициативы членам Рабочей группы и иным заинтересованным органам для рассмотрения и предложений. Члены Рабочей группы рассматривают общественную инициативу и представляют свои решения и предложения по общественной инициативе секретарю Рабочей группы в течение 10 рабочих дней с момента поступления общественной инициативы к ним на рассмотрение.</w:t>
      </w:r>
    </w:p>
    <w:p w:rsidR="008078CB" w:rsidRDefault="008078CB" w:rsidP="008078CB">
      <w:pPr>
        <w:pStyle w:val="1"/>
        <w:shd w:val="clear" w:color="auto" w:fill="auto"/>
        <w:ind w:left="80" w:right="40"/>
      </w:pPr>
      <w:r>
        <w:t>Секретарь Рабочей группы сводит предложения членов Рабочей груп</w:t>
      </w:r>
      <w:r>
        <w:softHyphen/>
        <w:t>пы и разрабатывает проект экспертного заключения и проект решения по принятию (отклонению) общественной инициативы в течение 5 рабочих дней после поступления предложений от членов Рабочей группы.</w:t>
      </w:r>
    </w:p>
    <w:p w:rsidR="008078CB" w:rsidRDefault="008078CB" w:rsidP="008078CB">
      <w:pPr>
        <w:pStyle w:val="1"/>
        <w:shd w:val="clear" w:color="auto" w:fill="auto"/>
        <w:ind w:left="80" w:right="40"/>
      </w:pPr>
      <w:r>
        <w:t>Экспертное заключение и решение Рабочей группы оформляются в течение 10 рабочих дней после опроса Рабочей группы, которые подписы</w:t>
      </w:r>
      <w:r>
        <w:softHyphen/>
        <w:t>ваются председательствующим на заседании Рабочей группы и направля</w:t>
      </w:r>
      <w:r>
        <w:softHyphen/>
        <w:t>ются в течение трех дней с момента проведения заседания Рабочей группы в уполномоченную некоммерческую организацию в соответствии с Указом Президента Российской Федерации № 183.</w:t>
      </w:r>
    </w:p>
    <w:p w:rsidR="008078CB" w:rsidRDefault="008078CB" w:rsidP="00933473">
      <w:pPr>
        <w:pStyle w:val="1"/>
        <w:shd w:val="clear" w:color="auto" w:fill="auto"/>
        <w:tabs>
          <w:tab w:val="left" w:pos="939"/>
        </w:tabs>
        <w:spacing w:line="240" w:lineRule="exact"/>
        <w:jc w:val="both"/>
      </w:pPr>
    </w:p>
    <w:p w:rsidR="008078CB" w:rsidRDefault="008078CB" w:rsidP="003918DC">
      <w:pPr>
        <w:pStyle w:val="1"/>
        <w:shd w:val="clear" w:color="auto" w:fill="auto"/>
        <w:spacing w:line="240" w:lineRule="exact"/>
        <w:ind w:right="-2"/>
      </w:pPr>
    </w:p>
    <w:p w:rsidR="003918DC" w:rsidRPr="003918DC" w:rsidRDefault="003918DC" w:rsidP="003918DC">
      <w:pPr>
        <w:pStyle w:val="1"/>
        <w:shd w:val="clear" w:color="auto" w:fill="auto"/>
        <w:spacing w:line="240" w:lineRule="exact"/>
        <w:ind w:right="-2"/>
      </w:pPr>
    </w:p>
    <w:p w:rsidR="003918DC" w:rsidRPr="003918DC" w:rsidRDefault="003918DC" w:rsidP="003918DC">
      <w:pPr>
        <w:pStyle w:val="1"/>
        <w:shd w:val="clear" w:color="auto" w:fill="auto"/>
        <w:spacing w:line="240" w:lineRule="exact"/>
        <w:ind w:right="-2"/>
        <w:jc w:val="center"/>
        <w:rPr>
          <w:b/>
        </w:rPr>
      </w:pPr>
    </w:p>
    <w:p w:rsidR="00C02C28" w:rsidRPr="003918DC" w:rsidRDefault="00C02C28" w:rsidP="003918DC">
      <w:pPr>
        <w:ind w:right="-2"/>
        <w:rPr>
          <w:b/>
          <w:sz w:val="2"/>
          <w:szCs w:val="2"/>
        </w:rPr>
      </w:pPr>
    </w:p>
    <w:sectPr w:rsidR="00C02C28" w:rsidRPr="003918DC" w:rsidSect="006A3C4E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75" w:rsidRDefault="00520575" w:rsidP="00C02C28">
      <w:r>
        <w:separator/>
      </w:r>
    </w:p>
  </w:endnote>
  <w:endnote w:type="continuationSeparator" w:id="0">
    <w:p w:rsidR="00520575" w:rsidRDefault="00520575" w:rsidP="00C0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75" w:rsidRDefault="00520575"/>
  </w:footnote>
  <w:footnote w:type="continuationSeparator" w:id="0">
    <w:p w:rsidR="00520575" w:rsidRDefault="005205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326"/>
    <w:multiLevelType w:val="multilevel"/>
    <w:tmpl w:val="941C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815D4"/>
    <w:multiLevelType w:val="multilevel"/>
    <w:tmpl w:val="2D64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2C28"/>
    <w:rsid w:val="00240EE9"/>
    <w:rsid w:val="003918DC"/>
    <w:rsid w:val="00520575"/>
    <w:rsid w:val="006A3C4E"/>
    <w:rsid w:val="00797F5D"/>
    <w:rsid w:val="008078CB"/>
    <w:rsid w:val="00933473"/>
    <w:rsid w:val="00C02C28"/>
    <w:rsid w:val="00D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C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a4">
    <w:name w:val="Основной текст_"/>
    <w:basedOn w:val="a0"/>
    <w:link w:val="1"/>
    <w:rsid w:val="00C02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3">
    <w:name w:val="Основной текст (3)_"/>
    <w:basedOn w:val="a0"/>
    <w:link w:val="30"/>
    <w:rsid w:val="00C02C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9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C02C28"/>
    <w:rPr>
      <w:spacing w:val="10"/>
      <w:sz w:val="24"/>
      <w:szCs w:val="24"/>
    </w:rPr>
  </w:style>
  <w:style w:type="character" w:customStyle="1" w:styleId="10">
    <w:name w:val="Заголовок №1_"/>
    <w:basedOn w:val="a0"/>
    <w:link w:val="11"/>
    <w:rsid w:val="00C02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paragraph" w:customStyle="1" w:styleId="20">
    <w:name w:val="Основной текст (2)"/>
    <w:basedOn w:val="a"/>
    <w:link w:val="2"/>
    <w:rsid w:val="00C02C28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">
    <w:name w:val="Основной текст1"/>
    <w:basedOn w:val="a"/>
    <w:link w:val="a4"/>
    <w:rsid w:val="00C02C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C02C28"/>
    <w:pPr>
      <w:shd w:val="clear" w:color="auto" w:fill="FFFFFF"/>
      <w:spacing w:after="360" w:line="398" w:lineRule="exact"/>
      <w:jc w:val="both"/>
    </w:pPr>
    <w:rPr>
      <w:rFonts w:ascii="Trebuchet MS" w:eastAsia="Trebuchet MS" w:hAnsi="Trebuchet MS" w:cs="Trebuchet MS"/>
      <w:spacing w:val="9"/>
      <w:sz w:val="22"/>
      <w:szCs w:val="22"/>
    </w:rPr>
  </w:style>
  <w:style w:type="paragraph" w:customStyle="1" w:styleId="11">
    <w:name w:val="Заголовок №1"/>
    <w:basedOn w:val="a"/>
    <w:link w:val="10"/>
    <w:rsid w:val="00C02C2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6"/>
    </w:rPr>
  </w:style>
  <w:style w:type="character" w:customStyle="1" w:styleId="21pt">
    <w:name w:val="Основной текст (2) + Интервал 1 pt"/>
    <w:basedOn w:val="2"/>
    <w:rsid w:val="008078CB"/>
    <w:rPr>
      <w:rFonts w:ascii="Segoe UI" w:eastAsia="Segoe UI" w:hAnsi="Segoe UI" w:cs="Segoe UI"/>
      <w:spacing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0FD6-3FD8-4B85-9FCE-BDF2567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2013-10-22T07:56:00Z</dcterms:created>
  <dcterms:modified xsi:type="dcterms:W3CDTF">2013-10-22T08:44:00Z</dcterms:modified>
</cp:coreProperties>
</file>