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C2" w:rsidRPr="00C75DE4" w:rsidRDefault="00963CC2" w:rsidP="00963CC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C2" w:rsidRDefault="00963CC2" w:rsidP="00963CC2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963CC2" w:rsidRPr="007A1ABC" w:rsidRDefault="00963CC2" w:rsidP="00963CC2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>ОСЕТИЯ-АЛАНИЯ</w:t>
      </w:r>
    </w:p>
    <w:p w:rsidR="00963CC2" w:rsidRPr="007A1ABC" w:rsidRDefault="00963CC2" w:rsidP="00963CC2">
      <w:pPr>
        <w:tabs>
          <w:tab w:val="left" w:pos="3990"/>
        </w:tabs>
        <w:jc w:val="center"/>
        <w:rPr>
          <w:b/>
        </w:rPr>
      </w:pPr>
    </w:p>
    <w:p w:rsidR="00963CC2" w:rsidRPr="007A1ABC" w:rsidRDefault="00963CC2" w:rsidP="00963CC2">
      <w:pPr>
        <w:tabs>
          <w:tab w:val="left" w:pos="3990"/>
        </w:tabs>
        <w:jc w:val="center"/>
        <w:outlineLvl w:val="0"/>
        <w:rPr>
          <w:b/>
        </w:rPr>
      </w:pPr>
      <w:r w:rsidRPr="007A1ABC">
        <w:rPr>
          <w:b/>
        </w:rPr>
        <w:t>ГЛАВА АДМИНИСТРАЦИИ МЕСТНОГО САМОУПРАВЛЕНИЯ МУНИЦИПАЛЬНОГО ОБРАЗОВАНИЯ ДИГОРСКИЙ РАЙОН</w:t>
      </w:r>
    </w:p>
    <w:p w:rsidR="00963CC2" w:rsidRPr="00C52932" w:rsidRDefault="00963CC2" w:rsidP="00963CC2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963CC2" w:rsidRPr="00C52932" w:rsidRDefault="00963CC2" w:rsidP="00963CC2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3CC2" w:rsidRPr="00C52932" w:rsidRDefault="00963CC2" w:rsidP="00963CC2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963CC2" w:rsidRPr="00C52932" w:rsidRDefault="00332139" w:rsidP="00963CC2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27.04.</w:t>
      </w:r>
      <w:r w:rsidR="00963CC2">
        <w:rPr>
          <w:b/>
          <w:sz w:val="28"/>
          <w:szCs w:val="28"/>
        </w:rPr>
        <w:t xml:space="preserve">2018г.            </w:t>
      </w:r>
      <w:r>
        <w:rPr>
          <w:b/>
          <w:sz w:val="28"/>
          <w:szCs w:val="28"/>
        </w:rPr>
        <w:t xml:space="preserve">       № 92                                              </w:t>
      </w:r>
      <w:r w:rsidR="00963CC2" w:rsidRPr="00C52932">
        <w:rPr>
          <w:b/>
          <w:sz w:val="28"/>
          <w:szCs w:val="28"/>
        </w:rPr>
        <w:t>г</w:t>
      </w:r>
      <w:proofErr w:type="gramStart"/>
      <w:r w:rsidR="00963CC2" w:rsidRPr="00C52932">
        <w:rPr>
          <w:b/>
          <w:sz w:val="28"/>
          <w:szCs w:val="28"/>
        </w:rPr>
        <w:t>.Д</w:t>
      </w:r>
      <w:proofErr w:type="gramEnd"/>
      <w:r w:rsidR="00963CC2" w:rsidRPr="00C52932">
        <w:rPr>
          <w:b/>
          <w:sz w:val="28"/>
          <w:szCs w:val="28"/>
        </w:rPr>
        <w:t>игора</w:t>
      </w:r>
    </w:p>
    <w:p w:rsidR="00963CC2" w:rsidRDefault="00963CC2" w:rsidP="00963CC2">
      <w:pPr>
        <w:tabs>
          <w:tab w:val="left" w:pos="3990"/>
        </w:tabs>
        <w:jc w:val="both"/>
        <w:rPr>
          <w:b/>
        </w:rPr>
      </w:pPr>
    </w:p>
    <w:p w:rsidR="00963CC2" w:rsidRDefault="00963CC2" w:rsidP="00963CC2">
      <w:pPr>
        <w:tabs>
          <w:tab w:val="left" w:pos="3990"/>
        </w:tabs>
        <w:jc w:val="both"/>
        <w:rPr>
          <w:b/>
        </w:rPr>
      </w:pPr>
    </w:p>
    <w:p w:rsidR="00963CC2" w:rsidRDefault="00963CC2" w:rsidP="00963CC2">
      <w:pPr>
        <w:tabs>
          <w:tab w:val="left" w:pos="3990"/>
        </w:tabs>
        <w:jc w:val="both"/>
        <w:rPr>
          <w:b/>
        </w:rPr>
      </w:pPr>
    </w:p>
    <w:p w:rsidR="00963CC2" w:rsidRDefault="00963CC2" w:rsidP="00963CC2">
      <w:pPr>
        <w:tabs>
          <w:tab w:val="left" w:pos="3990"/>
        </w:tabs>
        <w:spacing w:line="216" w:lineRule="auto"/>
        <w:jc w:val="both"/>
        <w:rPr>
          <w:b/>
        </w:rPr>
      </w:pPr>
    </w:p>
    <w:p w:rsidR="00963CC2" w:rsidRDefault="00963CC2" w:rsidP="00963CC2">
      <w:pPr>
        <w:jc w:val="both"/>
        <w:rPr>
          <w:b/>
          <w:i/>
          <w:sz w:val="28"/>
          <w:szCs w:val="28"/>
        </w:rPr>
      </w:pPr>
      <w:r w:rsidRPr="00937E0B">
        <w:rPr>
          <w:b/>
          <w:i/>
          <w:sz w:val="28"/>
          <w:szCs w:val="28"/>
        </w:rPr>
        <w:t>Об утверждении Муниципальной программы «Энергосбережение и повышение энергоэффективности в муниципальном обр</w:t>
      </w:r>
      <w:r>
        <w:rPr>
          <w:b/>
          <w:i/>
          <w:sz w:val="28"/>
          <w:szCs w:val="28"/>
        </w:rPr>
        <w:t>азовании Дигорский район на 2018</w:t>
      </w:r>
      <w:r w:rsidRPr="00937E0B">
        <w:rPr>
          <w:b/>
          <w:i/>
          <w:sz w:val="28"/>
          <w:szCs w:val="28"/>
        </w:rPr>
        <w:t>год»</w:t>
      </w:r>
    </w:p>
    <w:p w:rsidR="00963CC2" w:rsidRDefault="00963CC2" w:rsidP="00963CC2">
      <w:pPr>
        <w:rPr>
          <w:b/>
        </w:rPr>
      </w:pPr>
    </w:p>
    <w:p w:rsidR="00963CC2" w:rsidRPr="00916F16" w:rsidRDefault="00963CC2" w:rsidP="00963CC2">
      <w:pPr>
        <w:rPr>
          <w:b/>
        </w:rPr>
      </w:pPr>
    </w:p>
    <w:p w:rsidR="00963CC2" w:rsidRDefault="00963CC2" w:rsidP="00963CC2">
      <w:pPr>
        <w:jc w:val="center"/>
        <w:rPr>
          <w:b/>
        </w:rPr>
      </w:pPr>
      <w:r w:rsidRPr="00916F16">
        <w:rPr>
          <w:b/>
        </w:rPr>
        <w:t>ПОСТАНОВЛЯЮ:</w:t>
      </w:r>
    </w:p>
    <w:p w:rsidR="00963CC2" w:rsidRDefault="00963CC2" w:rsidP="00963CC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CC2" w:rsidRDefault="00963CC2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Pr="00937E0B">
        <w:rPr>
          <w:rFonts w:ascii="Times New Roman" w:hAnsi="Times New Roman" w:cs="Times New Roman"/>
          <w:sz w:val="28"/>
          <w:szCs w:val="28"/>
          <w:lang w:eastAsia="ru-RU"/>
        </w:rPr>
        <w:t>Утве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37E0B">
        <w:rPr>
          <w:rFonts w:ascii="Times New Roman" w:hAnsi="Times New Roman" w:cs="Times New Roman"/>
          <w:sz w:val="28"/>
          <w:szCs w:val="28"/>
          <w:lang w:eastAsia="ru-RU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937E0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энергоэффективности в муниципальном обр</w:t>
      </w:r>
      <w:r w:rsidR="007002FE">
        <w:rPr>
          <w:rFonts w:ascii="Times New Roman" w:hAnsi="Times New Roman" w:cs="Times New Roman"/>
          <w:sz w:val="28"/>
          <w:szCs w:val="28"/>
        </w:rPr>
        <w:t>азовании Дигорский район на 2018</w:t>
      </w:r>
      <w:r w:rsidRPr="00937E0B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7002FE" w:rsidRDefault="007002FE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C2" w:rsidRDefault="00963CC2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2.Финансовому управлению </w:t>
      </w:r>
      <w:r w:rsidRPr="00963CC2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муниципального  образования  </w:t>
      </w:r>
      <w:proofErr w:type="spellStart"/>
      <w:r w:rsidRPr="00963CC2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963CC2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З.Б.) предусмотреть финанси</w:t>
      </w:r>
      <w:r w:rsidR="007002FE">
        <w:rPr>
          <w:rFonts w:ascii="Times New Roman" w:hAnsi="Times New Roman" w:cs="Times New Roman"/>
          <w:sz w:val="28"/>
          <w:szCs w:val="28"/>
        </w:rPr>
        <w:t>рование программы в бюджете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02FE" w:rsidRDefault="007002FE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C2" w:rsidRDefault="00963CC2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963CC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местного самоуправления  муниципального  образования  Дигорский район  </w:t>
      </w:r>
      <w:r>
        <w:rPr>
          <w:rFonts w:ascii="Times New Roman" w:hAnsi="Times New Roman" w:cs="Times New Roman"/>
          <w:sz w:val="28"/>
          <w:szCs w:val="28"/>
        </w:rPr>
        <w:t xml:space="preserve">Кесаева Э.А.. </w:t>
      </w:r>
    </w:p>
    <w:p w:rsidR="00963CC2" w:rsidRDefault="00963CC2" w:rsidP="009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C2" w:rsidRDefault="00963CC2" w:rsidP="00963CC2">
      <w:pPr>
        <w:rPr>
          <w:sz w:val="26"/>
          <w:szCs w:val="26"/>
        </w:rPr>
      </w:pPr>
    </w:p>
    <w:p w:rsidR="00963CC2" w:rsidRDefault="00963CC2" w:rsidP="00963CC2">
      <w:pPr>
        <w:tabs>
          <w:tab w:val="left" w:pos="3990"/>
        </w:tabs>
        <w:jc w:val="both"/>
        <w:rPr>
          <w:sz w:val="26"/>
          <w:szCs w:val="26"/>
        </w:rPr>
      </w:pPr>
    </w:p>
    <w:p w:rsidR="00963CC2" w:rsidRDefault="00963CC2" w:rsidP="00963CC2">
      <w:pPr>
        <w:tabs>
          <w:tab w:val="left" w:pos="3990"/>
        </w:tabs>
        <w:jc w:val="both"/>
        <w:rPr>
          <w:sz w:val="26"/>
          <w:szCs w:val="26"/>
        </w:rPr>
      </w:pPr>
    </w:p>
    <w:p w:rsidR="00963CC2" w:rsidRDefault="00963CC2" w:rsidP="00963CC2">
      <w:pPr>
        <w:tabs>
          <w:tab w:val="left" w:pos="3990"/>
        </w:tabs>
        <w:jc w:val="both"/>
        <w:rPr>
          <w:sz w:val="26"/>
          <w:szCs w:val="26"/>
        </w:rPr>
      </w:pPr>
    </w:p>
    <w:p w:rsidR="00963CC2" w:rsidRPr="00A47947" w:rsidRDefault="00963CC2" w:rsidP="00963CC2">
      <w:pPr>
        <w:tabs>
          <w:tab w:val="left" w:pos="3990"/>
        </w:tabs>
        <w:jc w:val="both"/>
        <w:rPr>
          <w:sz w:val="26"/>
          <w:szCs w:val="26"/>
        </w:rPr>
      </w:pPr>
    </w:p>
    <w:p w:rsidR="00963CC2" w:rsidRDefault="00963CC2" w:rsidP="00963CC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</w:t>
      </w:r>
      <w:r w:rsidRPr="00022BF7">
        <w:rPr>
          <w:b/>
          <w:sz w:val="28"/>
          <w:szCs w:val="28"/>
        </w:rPr>
        <w:t xml:space="preserve"> администрации </w:t>
      </w:r>
    </w:p>
    <w:p w:rsidR="00963CC2" w:rsidRDefault="00963CC2" w:rsidP="00963CC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</w:p>
    <w:p w:rsidR="00963CC2" w:rsidRPr="00022BF7" w:rsidRDefault="00963CC2" w:rsidP="00963CC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63CC2" w:rsidRDefault="00963CC2" w:rsidP="00963CC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</w:t>
      </w:r>
      <w:r w:rsidR="004C3D14">
        <w:rPr>
          <w:b/>
          <w:sz w:val="28"/>
          <w:szCs w:val="28"/>
        </w:rPr>
        <w:t xml:space="preserve">                            М.Д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Кодзасов</w:t>
      </w:r>
      <w:proofErr w:type="spellEnd"/>
    </w:p>
    <w:p w:rsidR="009E10DA" w:rsidRDefault="009E10DA" w:rsidP="00963CC2">
      <w:pPr>
        <w:spacing w:line="216" w:lineRule="auto"/>
        <w:jc w:val="both"/>
        <w:rPr>
          <w:b/>
          <w:sz w:val="28"/>
          <w:szCs w:val="28"/>
        </w:rPr>
      </w:pPr>
    </w:p>
    <w:p w:rsidR="009E10DA" w:rsidRDefault="009E10DA" w:rsidP="00963CC2">
      <w:pPr>
        <w:spacing w:line="216" w:lineRule="auto"/>
        <w:jc w:val="both"/>
        <w:rPr>
          <w:b/>
          <w:sz w:val="28"/>
          <w:szCs w:val="28"/>
        </w:rPr>
      </w:pPr>
    </w:p>
    <w:p w:rsidR="009E10DA" w:rsidRDefault="009E10DA" w:rsidP="00963CC2">
      <w:pPr>
        <w:spacing w:line="216" w:lineRule="auto"/>
        <w:jc w:val="both"/>
        <w:rPr>
          <w:b/>
          <w:sz w:val="28"/>
          <w:szCs w:val="28"/>
        </w:rPr>
      </w:pPr>
    </w:p>
    <w:p w:rsidR="009E10DA" w:rsidRPr="002139D8" w:rsidRDefault="009E10DA" w:rsidP="009E10DA">
      <w:r w:rsidRPr="002139D8">
        <w:lastRenderedPageBreak/>
        <w:t>Приложение 1.</w:t>
      </w:r>
    </w:p>
    <w:p w:rsidR="009E10DA" w:rsidRPr="00DC50E2" w:rsidRDefault="009E10DA" w:rsidP="009E10DA">
      <w:pPr>
        <w:pStyle w:val="3"/>
        <w:shd w:val="clear" w:color="auto" w:fill="auto"/>
        <w:ind w:right="380" w:firstLine="0"/>
        <w:rPr>
          <w:b/>
          <w:sz w:val="28"/>
          <w:szCs w:val="28"/>
        </w:rPr>
      </w:pPr>
      <w:r w:rsidRPr="00DC50E2">
        <w:rPr>
          <w:b/>
          <w:color w:val="000000"/>
          <w:sz w:val="28"/>
          <w:szCs w:val="28"/>
        </w:rPr>
        <w:t>Перечень мероприятий и источники финансирования</w:t>
      </w:r>
      <w:r w:rsidRPr="00DC50E2">
        <w:rPr>
          <w:b/>
          <w:sz w:val="28"/>
          <w:szCs w:val="28"/>
        </w:rPr>
        <w:t xml:space="preserve">  программы </w:t>
      </w:r>
      <w:r w:rsidRPr="00DC50E2">
        <w:rPr>
          <w:b/>
          <w:color w:val="000000"/>
          <w:sz w:val="28"/>
          <w:szCs w:val="28"/>
        </w:rPr>
        <w:t xml:space="preserve">«Энергосбережение и повышение </w:t>
      </w:r>
      <w:proofErr w:type="spellStart"/>
      <w:r w:rsidRPr="00DC50E2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DC50E2">
        <w:rPr>
          <w:b/>
          <w:color w:val="000000"/>
          <w:sz w:val="28"/>
          <w:szCs w:val="28"/>
        </w:rPr>
        <w:t xml:space="preserve"> в муниципальном обра</w:t>
      </w:r>
      <w:r w:rsidRPr="00DC50E2">
        <w:rPr>
          <w:b/>
          <w:sz w:val="28"/>
          <w:szCs w:val="28"/>
        </w:rPr>
        <w:t xml:space="preserve">зовании </w:t>
      </w:r>
      <w:proofErr w:type="spellStart"/>
      <w:r w:rsidRPr="00DC50E2">
        <w:rPr>
          <w:b/>
          <w:sz w:val="28"/>
          <w:szCs w:val="28"/>
        </w:rPr>
        <w:t>Дигорский</w:t>
      </w:r>
      <w:proofErr w:type="spellEnd"/>
      <w:r w:rsidRPr="00DC50E2">
        <w:rPr>
          <w:b/>
          <w:sz w:val="28"/>
          <w:szCs w:val="28"/>
        </w:rPr>
        <w:t xml:space="preserve"> район на 2018год</w:t>
      </w:r>
      <w:r w:rsidRPr="00DC50E2">
        <w:rPr>
          <w:b/>
          <w:color w:val="000000"/>
          <w:sz w:val="28"/>
          <w:szCs w:val="28"/>
        </w:rPr>
        <w:t xml:space="preserve"> »</w:t>
      </w:r>
    </w:p>
    <w:tbl>
      <w:tblPr>
        <w:tblStyle w:val="a4"/>
        <w:tblW w:w="0" w:type="auto"/>
        <w:tblInd w:w="-885" w:type="dxa"/>
        <w:tblLook w:val="04A0"/>
      </w:tblPr>
      <w:tblGrid>
        <w:gridCol w:w="484"/>
        <w:gridCol w:w="2177"/>
        <w:gridCol w:w="2716"/>
        <w:gridCol w:w="1398"/>
        <w:gridCol w:w="1687"/>
        <w:gridCol w:w="1994"/>
      </w:tblGrid>
      <w:tr w:rsidR="009E10DA" w:rsidTr="00C323CE">
        <w:tc>
          <w:tcPr>
            <w:tcW w:w="484" w:type="dxa"/>
          </w:tcPr>
          <w:p w:rsidR="009E10DA" w:rsidRDefault="009E10DA" w:rsidP="00C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5" w:type="dxa"/>
          </w:tcPr>
          <w:p w:rsidR="009E10DA" w:rsidRPr="00E51D01" w:rsidRDefault="009E10DA" w:rsidP="00C323CE">
            <w:pPr>
              <w:rPr>
                <w:sz w:val="24"/>
                <w:szCs w:val="24"/>
              </w:rPr>
            </w:pPr>
            <w:r w:rsidRPr="00E51D0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05" w:type="dxa"/>
          </w:tcPr>
          <w:p w:rsidR="009E10DA" w:rsidRDefault="009E10DA" w:rsidP="00C323CE">
            <w:pPr>
              <w:rPr>
                <w:sz w:val="24"/>
                <w:szCs w:val="24"/>
              </w:rPr>
            </w:pPr>
            <w:r w:rsidRPr="00E51D01">
              <w:rPr>
                <w:sz w:val="24"/>
                <w:szCs w:val="24"/>
              </w:rPr>
              <w:t xml:space="preserve">Наименование </w:t>
            </w:r>
          </w:p>
          <w:p w:rsidR="009E10DA" w:rsidRPr="00E51D01" w:rsidRDefault="009E10DA" w:rsidP="00C323CE">
            <w:pPr>
              <w:rPr>
                <w:sz w:val="24"/>
                <w:szCs w:val="24"/>
              </w:rPr>
            </w:pPr>
            <w:r w:rsidRPr="00E51D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71" w:type="dxa"/>
          </w:tcPr>
          <w:p w:rsidR="009E10DA" w:rsidRPr="00E51D01" w:rsidRDefault="009E10DA" w:rsidP="00C323C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Финансовые затраты,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687" w:type="dxa"/>
          </w:tcPr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Ожидаемые</w:t>
            </w:r>
          </w:p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результаты,</w:t>
            </w:r>
          </w:p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экономическая</w:t>
            </w:r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эффективность</w:t>
            </w:r>
          </w:p>
        </w:tc>
        <w:tc>
          <w:tcPr>
            <w:tcW w:w="1994" w:type="dxa"/>
          </w:tcPr>
          <w:p w:rsidR="009E10DA" w:rsidRDefault="009E10DA" w:rsidP="00C323CE">
            <w:pPr>
              <w:ind w:left="368"/>
              <w:rPr>
                <w:sz w:val="24"/>
                <w:szCs w:val="24"/>
              </w:rPr>
            </w:pPr>
            <w:r w:rsidRPr="00E51D01">
              <w:rPr>
                <w:sz w:val="24"/>
                <w:szCs w:val="24"/>
              </w:rPr>
              <w:t xml:space="preserve">Источник </w:t>
            </w:r>
          </w:p>
          <w:p w:rsidR="009E10DA" w:rsidRPr="00E51D01" w:rsidRDefault="009E10DA" w:rsidP="00C323CE">
            <w:pPr>
              <w:ind w:left="68"/>
              <w:rPr>
                <w:sz w:val="24"/>
                <w:szCs w:val="24"/>
              </w:rPr>
            </w:pPr>
            <w:r w:rsidRPr="00E51D01">
              <w:rPr>
                <w:sz w:val="24"/>
                <w:szCs w:val="24"/>
              </w:rPr>
              <w:t>финансирования</w:t>
            </w:r>
          </w:p>
        </w:tc>
      </w:tr>
      <w:tr w:rsidR="009E10DA" w:rsidTr="00C323CE">
        <w:tc>
          <w:tcPr>
            <w:tcW w:w="484" w:type="dxa"/>
          </w:tcPr>
          <w:p w:rsidR="009E10DA" w:rsidRPr="00E51D01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9E10DA" w:rsidRPr="00963644" w:rsidRDefault="009E10DA" w:rsidP="00C3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№1 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игора</w:t>
            </w:r>
          </w:p>
        </w:tc>
        <w:tc>
          <w:tcPr>
            <w:tcW w:w="2905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ламп накаливания на энергосберегающие (поэтапная замена, </w:t>
            </w:r>
            <w:proofErr w:type="gramEnd"/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светодиодные лампы)</w:t>
            </w:r>
          </w:p>
        </w:tc>
        <w:tc>
          <w:tcPr>
            <w:tcW w:w="1071" w:type="dxa"/>
          </w:tcPr>
          <w:p w:rsidR="009E10DA" w:rsidRPr="00963644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потребления электроэнергии на освещение </w:t>
            </w:r>
          </w:p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на 60 – 80%</w:t>
            </w:r>
          </w:p>
        </w:tc>
        <w:tc>
          <w:tcPr>
            <w:tcW w:w="1994" w:type="dxa"/>
          </w:tcPr>
          <w:p w:rsidR="009E10DA" w:rsidRPr="00DC50E2" w:rsidRDefault="009E10DA" w:rsidP="00C323CE">
            <w:r w:rsidRPr="00DC50E2">
              <w:t>Районный бюджет</w:t>
            </w:r>
          </w:p>
        </w:tc>
      </w:tr>
      <w:tr w:rsidR="009E10DA" w:rsidTr="00C323CE">
        <w:tc>
          <w:tcPr>
            <w:tcW w:w="484" w:type="dxa"/>
          </w:tcPr>
          <w:p w:rsidR="009E10DA" w:rsidRPr="00E51D01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9E10DA" w:rsidRPr="00963644" w:rsidRDefault="009E10DA" w:rsidP="00C3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№2 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игора</w:t>
            </w:r>
          </w:p>
        </w:tc>
        <w:tc>
          <w:tcPr>
            <w:tcW w:w="2905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ламп накаливания на энергосберегающие (поэтапная замена, </w:t>
            </w:r>
            <w:proofErr w:type="gramEnd"/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светодиодные лампы)</w:t>
            </w:r>
          </w:p>
        </w:tc>
        <w:tc>
          <w:tcPr>
            <w:tcW w:w="1071" w:type="dxa"/>
          </w:tcPr>
          <w:p w:rsidR="009E10DA" w:rsidRPr="00963644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потребления электроэнергии на освещение </w:t>
            </w:r>
          </w:p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на 60 – 80%</w:t>
            </w:r>
          </w:p>
        </w:tc>
        <w:tc>
          <w:tcPr>
            <w:tcW w:w="1994" w:type="dxa"/>
          </w:tcPr>
          <w:p w:rsidR="009E10DA" w:rsidRPr="00DC50E2" w:rsidRDefault="009E10DA" w:rsidP="00C323CE">
            <w:r w:rsidRPr="00DC50E2">
              <w:t>Районный бюджет</w:t>
            </w:r>
          </w:p>
        </w:tc>
      </w:tr>
      <w:tr w:rsidR="009E10DA" w:rsidTr="00C323CE">
        <w:tc>
          <w:tcPr>
            <w:tcW w:w="484" w:type="dxa"/>
          </w:tcPr>
          <w:p w:rsidR="009E10DA" w:rsidRPr="00E51D01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9E10DA" w:rsidRPr="00963644" w:rsidRDefault="009E10DA" w:rsidP="00C3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№3 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игора</w:t>
            </w:r>
          </w:p>
        </w:tc>
        <w:tc>
          <w:tcPr>
            <w:tcW w:w="2905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ламп накаливания на энергосберегающие (поэтапная замена, </w:t>
            </w:r>
            <w:proofErr w:type="gramEnd"/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</w:p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светодиодные лампы)</w:t>
            </w:r>
          </w:p>
        </w:tc>
        <w:tc>
          <w:tcPr>
            <w:tcW w:w="1071" w:type="dxa"/>
          </w:tcPr>
          <w:p w:rsidR="009E10DA" w:rsidRPr="00963644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9E10DA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потребления электроэнергии на освещение </w:t>
            </w:r>
          </w:p>
          <w:p w:rsidR="009E10DA" w:rsidRPr="0062325E" w:rsidRDefault="009E10DA" w:rsidP="00C323C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2325E">
              <w:rPr>
                <w:rFonts w:ascii="Times New Roman" w:eastAsia="Times New Roman" w:hAnsi="Times New Roman" w:cs="Times New Roman"/>
                <w:color w:val="000000"/>
              </w:rPr>
              <w:t>на 60 – 80%</w:t>
            </w:r>
          </w:p>
        </w:tc>
        <w:tc>
          <w:tcPr>
            <w:tcW w:w="1994" w:type="dxa"/>
          </w:tcPr>
          <w:p w:rsidR="009E10DA" w:rsidRPr="00DC50E2" w:rsidRDefault="009E10DA" w:rsidP="00C323CE">
            <w:r w:rsidRPr="00DC50E2">
              <w:t>Районный бюджет</w:t>
            </w:r>
          </w:p>
        </w:tc>
      </w:tr>
      <w:tr w:rsidR="009E10DA" w:rsidTr="00C323CE">
        <w:tc>
          <w:tcPr>
            <w:tcW w:w="484" w:type="dxa"/>
          </w:tcPr>
          <w:p w:rsidR="009E10DA" w:rsidRPr="009C13C4" w:rsidRDefault="009E10DA" w:rsidP="00C323CE">
            <w:pPr>
              <w:rPr>
                <w:i/>
                <w:sz w:val="24"/>
                <w:szCs w:val="24"/>
              </w:rPr>
            </w:pPr>
          </w:p>
        </w:tc>
        <w:tc>
          <w:tcPr>
            <w:tcW w:w="2315" w:type="dxa"/>
          </w:tcPr>
          <w:p w:rsidR="009E10DA" w:rsidRPr="009C13C4" w:rsidRDefault="009E10DA" w:rsidP="00C32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05" w:type="dxa"/>
          </w:tcPr>
          <w:p w:rsidR="009E10DA" w:rsidRDefault="009E10DA" w:rsidP="00C323CE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9E10DA" w:rsidRDefault="009E10DA" w:rsidP="00C3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87" w:type="dxa"/>
          </w:tcPr>
          <w:p w:rsidR="009E10DA" w:rsidRDefault="009E10DA" w:rsidP="00C323C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9E10DA" w:rsidRDefault="009E10DA" w:rsidP="00C323CE">
            <w:pPr>
              <w:rPr>
                <w:sz w:val="28"/>
                <w:szCs w:val="28"/>
              </w:rPr>
            </w:pPr>
          </w:p>
        </w:tc>
      </w:tr>
    </w:tbl>
    <w:p w:rsidR="009E10DA" w:rsidRPr="00E51D01" w:rsidRDefault="009E10DA" w:rsidP="009E10DA">
      <w:pPr>
        <w:rPr>
          <w:sz w:val="28"/>
          <w:szCs w:val="28"/>
        </w:rPr>
      </w:pPr>
    </w:p>
    <w:p w:rsidR="009E10DA" w:rsidRDefault="009E10DA" w:rsidP="009E10DA"/>
    <w:p w:rsidR="009E10DA" w:rsidRDefault="009E10DA" w:rsidP="009E10DA"/>
    <w:p w:rsidR="009E10DA" w:rsidRDefault="009E10DA" w:rsidP="009E10DA">
      <w:pPr>
        <w:pStyle w:val="20"/>
        <w:shd w:val="clear" w:color="auto" w:fill="auto"/>
      </w:pPr>
      <w:r>
        <w:t>Муниципальная  программа</w:t>
      </w:r>
    </w:p>
    <w:p w:rsidR="009E10DA" w:rsidRDefault="009E10DA" w:rsidP="009E10DA">
      <w:pPr>
        <w:pStyle w:val="3"/>
        <w:shd w:val="clear" w:color="auto" w:fill="auto"/>
        <w:ind w:left="2560" w:right="380"/>
        <w:jc w:val="center"/>
      </w:pPr>
      <w:r>
        <w:t xml:space="preserve">«Энергосбережение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 в муниципальном образовании </w:t>
      </w:r>
      <w:proofErr w:type="spellStart"/>
      <w:r>
        <w:t>Дигорский</w:t>
      </w:r>
      <w:proofErr w:type="spellEnd"/>
      <w:r>
        <w:t xml:space="preserve"> район на 2018год »</w:t>
      </w:r>
    </w:p>
    <w:p w:rsidR="009E10DA" w:rsidRDefault="009E10DA" w:rsidP="009E10DA">
      <w:pPr>
        <w:pStyle w:val="3"/>
        <w:shd w:val="clear" w:color="auto" w:fill="auto"/>
        <w:ind w:left="2560" w:right="380"/>
        <w:jc w:val="center"/>
        <w:rPr>
          <w:b/>
        </w:rPr>
      </w:pPr>
      <w:r w:rsidRPr="0037574B">
        <w:rPr>
          <w:b/>
        </w:rPr>
        <w:t>ПАСПОРТ</w:t>
      </w:r>
    </w:p>
    <w:tbl>
      <w:tblPr>
        <w:tblStyle w:val="a4"/>
        <w:tblW w:w="0" w:type="auto"/>
        <w:tblInd w:w="-318" w:type="dxa"/>
        <w:tblLook w:val="04A0"/>
      </w:tblPr>
      <w:tblGrid>
        <w:gridCol w:w="2893"/>
        <w:gridCol w:w="6996"/>
      </w:tblGrid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</w:pPr>
            <w:r>
              <w:rPr>
                <w:rStyle w:val="21"/>
              </w:rPr>
              <w:t>Наименование</w:t>
            </w:r>
          </w:p>
          <w:p w:rsidR="009E10DA" w:rsidRDefault="009E10DA" w:rsidP="00C323CE">
            <w:pPr>
              <w:pStyle w:val="3"/>
              <w:shd w:val="clear" w:color="auto" w:fill="auto"/>
              <w:tabs>
                <w:tab w:val="left" w:pos="465"/>
              </w:tabs>
              <w:spacing w:after="0" w:line="240" w:lineRule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761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37574B">
              <w:t xml:space="preserve">«Энергосбережение и повышение </w:t>
            </w:r>
            <w:proofErr w:type="spellStart"/>
            <w:r w:rsidRPr="0037574B">
              <w:t>энергоэффективности</w:t>
            </w:r>
            <w:proofErr w:type="spellEnd"/>
            <w:r w:rsidRPr="0037574B">
              <w:t xml:space="preserve"> в муниципальном образовании </w:t>
            </w:r>
            <w:proofErr w:type="spellStart"/>
            <w:r w:rsidRPr="0037574B">
              <w:t>Дигорский</w:t>
            </w:r>
            <w:proofErr w:type="spellEnd"/>
            <w:r w:rsidRPr="0037574B">
              <w:t xml:space="preserve"> район</w:t>
            </w:r>
            <w:r>
              <w:t xml:space="preserve"> на 2018 год</w:t>
            </w:r>
            <w:r w:rsidRPr="0037574B">
              <w:t>»</w:t>
            </w:r>
          </w:p>
        </w:tc>
      </w:tr>
      <w:tr w:rsidR="009E10DA" w:rsidTr="00C323CE">
        <w:trPr>
          <w:trHeight w:val="1252"/>
        </w:trPr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Основание для разработки программы</w:t>
            </w:r>
          </w:p>
        </w:tc>
        <w:tc>
          <w:tcPr>
            <w:tcW w:w="7761" w:type="dxa"/>
          </w:tcPr>
          <w:p w:rsidR="009E10DA" w:rsidRPr="0037574B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Заказчик программы</w:t>
            </w:r>
          </w:p>
        </w:tc>
        <w:tc>
          <w:tcPr>
            <w:tcW w:w="7761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rPr>
                <w:b/>
              </w:rPr>
            </w:pPr>
            <w:r>
              <w:rPr>
                <w:rStyle w:val="21"/>
              </w:rPr>
              <w:t xml:space="preserve">Администрация местного самоуправления МО </w:t>
            </w:r>
            <w:proofErr w:type="spellStart"/>
            <w:r>
              <w:rPr>
                <w:rStyle w:val="21"/>
              </w:rPr>
              <w:t>Дигорский</w:t>
            </w:r>
            <w:proofErr w:type="spellEnd"/>
            <w:r>
              <w:rPr>
                <w:rStyle w:val="21"/>
              </w:rPr>
              <w:t xml:space="preserve"> район </w:t>
            </w:r>
            <w:proofErr w:type="spellStart"/>
            <w:r>
              <w:rPr>
                <w:rStyle w:val="21"/>
              </w:rPr>
              <w:t>РСО-Алания</w:t>
            </w:r>
            <w:proofErr w:type="spellEnd"/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tabs>
                <w:tab w:val="left" w:pos="435"/>
              </w:tabs>
              <w:ind w:right="380" w:firstLine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rStyle w:val="21"/>
              </w:rPr>
              <w:t>Разработчик программы</w:t>
            </w:r>
          </w:p>
        </w:tc>
        <w:tc>
          <w:tcPr>
            <w:tcW w:w="7761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 xml:space="preserve">Отдел социально-экономического развития администрации местного самоуправления МО </w:t>
            </w:r>
            <w:proofErr w:type="spellStart"/>
            <w:r>
              <w:rPr>
                <w:rStyle w:val="21"/>
              </w:rPr>
              <w:t>Дигорский</w:t>
            </w:r>
            <w:proofErr w:type="spellEnd"/>
            <w:r>
              <w:rPr>
                <w:rStyle w:val="21"/>
              </w:rPr>
              <w:t xml:space="preserve"> район </w:t>
            </w:r>
            <w:proofErr w:type="spellStart"/>
            <w:r>
              <w:rPr>
                <w:rStyle w:val="21"/>
              </w:rPr>
              <w:t>РСО-Алания</w:t>
            </w:r>
            <w:proofErr w:type="spellEnd"/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Исполнитель- координатор программы</w:t>
            </w:r>
          </w:p>
        </w:tc>
        <w:tc>
          <w:tcPr>
            <w:tcW w:w="7761" w:type="dxa"/>
          </w:tcPr>
          <w:p w:rsidR="009E10DA" w:rsidRDefault="009E10DA" w:rsidP="00C323CE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Управление финансов администрации местного самоуправления МО </w:t>
            </w:r>
            <w:proofErr w:type="spellStart"/>
            <w:r>
              <w:rPr>
                <w:rStyle w:val="21"/>
              </w:rPr>
              <w:t>Дигорский</w:t>
            </w:r>
            <w:proofErr w:type="spellEnd"/>
            <w:r>
              <w:rPr>
                <w:rStyle w:val="21"/>
              </w:rPr>
              <w:t xml:space="preserve"> район</w:t>
            </w:r>
          </w:p>
          <w:p w:rsidR="009E10DA" w:rsidRDefault="009E10DA" w:rsidP="00C323CE">
            <w:pPr>
              <w:pStyle w:val="3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Управление образования администрации местного самоуправления МО </w:t>
            </w:r>
            <w:proofErr w:type="spellStart"/>
            <w:r>
              <w:rPr>
                <w:rStyle w:val="21"/>
              </w:rPr>
              <w:t>Дигорский</w:t>
            </w:r>
            <w:proofErr w:type="spellEnd"/>
            <w:r>
              <w:rPr>
                <w:rStyle w:val="21"/>
              </w:rPr>
              <w:t xml:space="preserve"> район</w:t>
            </w:r>
          </w:p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 xml:space="preserve">Отдел социально-экономического развития администрации местного самоуправления МО </w:t>
            </w:r>
            <w:proofErr w:type="spellStart"/>
            <w:r>
              <w:rPr>
                <w:rStyle w:val="21"/>
              </w:rPr>
              <w:t>Дигорский</w:t>
            </w:r>
            <w:proofErr w:type="spellEnd"/>
            <w:r>
              <w:rPr>
                <w:rStyle w:val="21"/>
              </w:rPr>
              <w:t xml:space="preserve"> район</w:t>
            </w:r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Цели и задачи программы</w:t>
            </w:r>
          </w:p>
        </w:tc>
        <w:tc>
          <w:tcPr>
            <w:tcW w:w="7761" w:type="dxa"/>
          </w:tcPr>
          <w:p w:rsidR="009E10DA" w:rsidRPr="00D44106" w:rsidRDefault="009E10DA" w:rsidP="00C323CE">
            <w:pPr>
              <w:widowControl w:val="0"/>
              <w:spacing w:line="322" w:lineRule="exact"/>
              <w:ind w:firstLine="32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Основные цели программы: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1"/>
              </w:numPr>
              <w:tabs>
                <w:tab w:val="left" w:pos="504"/>
              </w:tabs>
              <w:spacing w:line="322" w:lineRule="exact"/>
              <w:ind w:firstLine="32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создание экономических и организационных условий для эффективного использования энергетических ресурсов;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1"/>
              </w:numPr>
              <w:tabs>
                <w:tab w:val="left" w:pos="826"/>
              </w:tabs>
              <w:spacing w:line="322" w:lineRule="exact"/>
              <w:ind w:firstLine="32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стимулирование рационального использования энергетических ресурсов и повышение энергетической эффективности экономики 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Дигорского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района;</w:t>
            </w:r>
          </w:p>
          <w:p w:rsidR="009E10DA" w:rsidRDefault="009E10DA" w:rsidP="00C323CE">
            <w:pPr>
              <w:pStyle w:val="3"/>
              <w:shd w:val="clear" w:color="auto" w:fill="auto"/>
              <w:spacing w:after="0"/>
              <w:ind w:right="380" w:firstLine="0"/>
              <w:rPr>
                <w:rFonts w:eastAsia="Courier New"/>
                <w:color w:val="000000"/>
                <w:shd w:val="clear" w:color="auto" w:fill="FFFFFF"/>
                <w:lang w:eastAsia="ru-RU"/>
              </w:rPr>
            </w:pPr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 xml:space="preserve">обеспечение перехода экономики </w:t>
            </w:r>
            <w:proofErr w:type="spellStart"/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>Дигорского</w:t>
            </w:r>
            <w:proofErr w:type="spellEnd"/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 xml:space="preserve"> района на энергосберегающий путь развития при обеспечении</w:t>
            </w:r>
          </w:p>
          <w:p w:rsidR="009E10DA" w:rsidRPr="00D44106" w:rsidRDefault="009E10DA" w:rsidP="00C323CE">
            <w:pPr>
              <w:widowControl w:val="0"/>
              <w:spacing w:line="322" w:lineRule="exact"/>
              <w:ind w:hanging="260"/>
              <w:jc w:val="both"/>
              <w:rPr>
                <w:sz w:val="27"/>
                <w:szCs w:val="27"/>
              </w:rPr>
            </w:pPr>
            <w:proofErr w:type="gram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к</w:t>
            </w: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омфортных условий проживания;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2"/>
              </w:numPr>
              <w:tabs>
                <w:tab w:val="left" w:pos="826"/>
              </w:tabs>
              <w:spacing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оптимизация бюджетных расходов на оплату коммунальных ресурсов;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2"/>
              </w:numPr>
              <w:tabs>
                <w:tab w:val="left" w:pos="864"/>
              </w:tabs>
              <w:spacing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повышение надежности функционирования и развития инженерных систем города.</w:t>
            </w:r>
          </w:p>
          <w:p w:rsidR="009E10DA" w:rsidRPr="00D44106" w:rsidRDefault="009E10DA" w:rsidP="00C323CE">
            <w:pPr>
              <w:widowControl w:val="0"/>
              <w:spacing w:before="180"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Задачи программы: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spacing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внедрение энергосберегающих технологий в сфере жилищно-коммунального хозяйства</w:t>
            </w:r>
            <w:proofErr w:type="gram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;</w:t>
            </w:r>
            <w:proofErr w:type="gramEnd"/>
          </w:p>
          <w:p w:rsidR="009E10DA" w:rsidRPr="00D44106" w:rsidRDefault="009E10DA" w:rsidP="00C323CE">
            <w:pPr>
              <w:widowControl w:val="0"/>
              <w:numPr>
                <w:ilvl w:val="0"/>
                <w:numId w:val="2"/>
              </w:numPr>
              <w:tabs>
                <w:tab w:val="left" w:pos="912"/>
              </w:tabs>
              <w:spacing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организация привлечения инвестиций путем заключения 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энергосервисных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договоров;</w:t>
            </w:r>
          </w:p>
          <w:p w:rsidR="009E10DA" w:rsidRPr="00D44106" w:rsidRDefault="009E10DA" w:rsidP="00C323CE">
            <w:pPr>
              <w:widowControl w:val="0"/>
              <w:numPr>
                <w:ilvl w:val="0"/>
                <w:numId w:val="2"/>
              </w:numPr>
              <w:tabs>
                <w:tab w:val="left" w:pos="994"/>
              </w:tabs>
              <w:spacing w:line="322" w:lineRule="exact"/>
              <w:ind w:left="120" w:firstLine="26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организация оснащения приборами учета потребителей и поставщиков коммунальных услуг;</w:t>
            </w:r>
          </w:p>
          <w:p w:rsidR="009E10DA" w:rsidRDefault="009E10DA" w:rsidP="00C323CE">
            <w:pPr>
              <w:pStyle w:val="3"/>
              <w:shd w:val="clear" w:color="auto" w:fill="auto"/>
              <w:ind w:right="380" w:firstLine="0"/>
              <w:rPr>
                <w:b/>
              </w:rPr>
            </w:pPr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>- снижение нагрузки на коммунальную инфраст</w:t>
            </w:r>
            <w:r>
              <w:rPr>
                <w:rFonts w:eastAsia="Courier New"/>
                <w:color w:val="000000"/>
                <w:shd w:val="clear" w:color="auto" w:fill="FFFFFF"/>
                <w:lang w:eastAsia="ru-RU"/>
              </w:rPr>
              <w:t>руктуру за счет экономии  электроэнергии</w:t>
            </w:r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>. Снижение затрат инвесторов на строительство и реконструкцию коммунальной инфраструктуры в результате общего снижения потребления ресурсов потребителями при реализации ресурсосберегающих мероприятий.</w:t>
            </w:r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Важнейшие целевые индикаторы и показатели</w:t>
            </w:r>
          </w:p>
        </w:tc>
        <w:tc>
          <w:tcPr>
            <w:tcW w:w="7761" w:type="dxa"/>
          </w:tcPr>
          <w:p w:rsidR="009E10DA" w:rsidRPr="00D44106" w:rsidRDefault="009E10DA" w:rsidP="00C323CE">
            <w:pPr>
              <w:widowControl w:val="0"/>
              <w:numPr>
                <w:ilvl w:val="0"/>
                <w:numId w:val="3"/>
              </w:numPr>
              <w:tabs>
                <w:tab w:val="left" w:pos="-34"/>
              </w:tabs>
              <w:spacing w:line="322" w:lineRule="exact"/>
              <w:ind w:hanging="26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общедомовых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) приборов учета), в общем объеме электрической энергии, потребляемой (используемой) на территории муниципального образования;</w:t>
            </w:r>
          </w:p>
          <w:p w:rsidR="009E10DA" w:rsidRDefault="009E10DA" w:rsidP="00C323C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-10"/>
              </w:tabs>
              <w:spacing w:after="0" w:line="322" w:lineRule="exact"/>
              <w:ind w:hanging="260"/>
              <w:jc w:val="both"/>
            </w:pPr>
            <w:r>
              <w:rPr>
                <w:rStyle w:val="21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9E10DA" w:rsidRDefault="009E10DA" w:rsidP="00C323CE">
            <w:pPr>
              <w:widowControl w:val="0"/>
              <w:tabs>
                <w:tab w:val="left" w:pos="-6"/>
              </w:tabs>
              <w:spacing w:line="322" w:lineRule="exact"/>
              <w:jc w:val="both"/>
              <w:rPr>
                <w:b/>
              </w:rPr>
            </w:pPr>
            <w:r>
              <w:rPr>
                <w:rStyle w:val="21"/>
                <w:rFonts w:eastAsiaTheme="minorHAnsi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      </w:r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>
              <w:rPr>
                <w:rStyle w:val="21"/>
              </w:rPr>
              <w:t>Сроки и этапы реализации программы</w:t>
            </w:r>
          </w:p>
        </w:tc>
        <w:tc>
          <w:tcPr>
            <w:tcW w:w="7761" w:type="dxa"/>
          </w:tcPr>
          <w:p w:rsidR="009E10DA" w:rsidRPr="00D44106" w:rsidRDefault="009E10DA" w:rsidP="00C323CE">
            <w:pPr>
              <w:pStyle w:val="3"/>
              <w:shd w:val="clear" w:color="auto" w:fill="auto"/>
              <w:ind w:right="380" w:firstLine="0"/>
            </w:pPr>
            <w:r w:rsidRPr="00D44106">
              <w:t>2018 год</w:t>
            </w:r>
          </w:p>
        </w:tc>
      </w:tr>
      <w:tr w:rsidR="009E10DA" w:rsidTr="00C323CE">
        <w:tc>
          <w:tcPr>
            <w:tcW w:w="2978" w:type="dxa"/>
          </w:tcPr>
          <w:p w:rsidR="009E10DA" w:rsidRPr="00D44106" w:rsidRDefault="009E10DA" w:rsidP="00C323CE">
            <w:pPr>
              <w:widowControl w:val="0"/>
              <w:spacing w:line="322" w:lineRule="exact"/>
              <w:ind w:left="12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Объемы и источники</w:t>
            </w:r>
          </w:p>
          <w:p w:rsidR="009E10DA" w:rsidRPr="00D44106" w:rsidRDefault="009E10DA" w:rsidP="00C323CE">
            <w:pPr>
              <w:widowControl w:val="0"/>
              <w:spacing w:line="322" w:lineRule="exact"/>
              <w:ind w:left="120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финансирования</w:t>
            </w:r>
          </w:p>
          <w:p w:rsidR="009E10DA" w:rsidRDefault="009E10DA" w:rsidP="00C323CE">
            <w:pPr>
              <w:pStyle w:val="3"/>
              <w:shd w:val="clear" w:color="auto" w:fill="auto"/>
              <w:ind w:right="380" w:firstLine="0"/>
              <w:jc w:val="center"/>
              <w:rPr>
                <w:b/>
              </w:rPr>
            </w:pPr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761" w:type="dxa"/>
          </w:tcPr>
          <w:p w:rsidR="009E10DA" w:rsidRDefault="009E10DA" w:rsidP="00C323CE">
            <w:pPr>
              <w:pStyle w:val="3"/>
              <w:shd w:val="clear" w:color="auto" w:fill="auto"/>
              <w:tabs>
                <w:tab w:val="left" w:pos="300"/>
              </w:tabs>
              <w:ind w:right="380" w:firstLine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rStyle w:val="21"/>
              </w:rPr>
              <w:t>Общий объем финансирования программы составит 50тыс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 xml:space="preserve">ублейиз бюджета </w:t>
            </w:r>
            <w:proofErr w:type="spellStart"/>
            <w:r>
              <w:rPr>
                <w:rStyle w:val="21"/>
              </w:rPr>
              <w:t>Дигорского</w:t>
            </w:r>
            <w:proofErr w:type="spellEnd"/>
            <w:r>
              <w:rPr>
                <w:rStyle w:val="21"/>
              </w:rPr>
              <w:t xml:space="preserve"> района</w:t>
            </w:r>
          </w:p>
        </w:tc>
      </w:tr>
      <w:tr w:rsidR="009E10DA" w:rsidTr="00C323CE">
        <w:tc>
          <w:tcPr>
            <w:tcW w:w="2978" w:type="dxa"/>
          </w:tcPr>
          <w:p w:rsidR="009E10DA" w:rsidRDefault="009E10DA" w:rsidP="00C323CE">
            <w:pPr>
              <w:pStyle w:val="3"/>
              <w:shd w:val="clear" w:color="auto" w:fill="auto"/>
              <w:tabs>
                <w:tab w:val="left" w:pos="300"/>
              </w:tabs>
              <w:ind w:right="380" w:firstLine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rStyle w:val="21"/>
              </w:rPr>
              <w:t xml:space="preserve">Ожидаемые конечные результаты реализации программы и показатели </w:t>
            </w:r>
            <w:proofErr w:type="spellStart"/>
            <w:r>
              <w:rPr>
                <w:rStyle w:val="21"/>
              </w:rPr>
              <w:t>социально</w:t>
            </w:r>
            <w:r>
              <w:rPr>
                <w:rStyle w:val="21"/>
              </w:rPr>
              <w:softHyphen/>
              <w:t>экономической</w:t>
            </w:r>
            <w:proofErr w:type="spellEnd"/>
            <w:r>
              <w:rPr>
                <w:rStyle w:val="21"/>
              </w:rPr>
              <w:t xml:space="preserve"> эффективности</w:t>
            </w:r>
          </w:p>
        </w:tc>
        <w:tc>
          <w:tcPr>
            <w:tcW w:w="7761" w:type="dxa"/>
          </w:tcPr>
          <w:p w:rsidR="009E10DA" w:rsidRPr="00D44106" w:rsidRDefault="009E10DA" w:rsidP="00C323CE">
            <w:pPr>
              <w:widowControl w:val="0"/>
              <w:spacing w:line="322" w:lineRule="exact"/>
              <w:ind w:firstLine="26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Ежегодное снижение объема потреблённых бюджетным учреждением электрической энергии не менее чем на 3 Оптимизация расходов в бюджетных учреждениях муниципального образования 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Дигорский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район за счет сокращения затрат на коммунальные услуги;</w:t>
            </w:r>
          </w:p>
          <w:p w:rsidR="009E10DA" w:rsidRPr="00D44106" w:rsidRDefault="009E10DA" w:rsidP="00C323CE">
            <w:pPr>
              <w:widowControl w:val="0"/>
              <w:spacing w:line="322" w:lineRule="exact"/>
              <w:ind w:firstLine="260"/>
              <w:jc w:val="both"/>
              <w:rPr>
                <w:sz w:val="27"/>
                <w:szCs w:val="27"/>
              </w:rPr>
            </w:pPr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Повышение энергетической эффективности деятельности 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ресурсоснабжающих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организаций </w:t>
            </w:r>
            <w:proofErr w:type="spellStart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>Дигорского</w:t>
            </w:r>
            <w:proofErr w:type="spellEnd"/>
            <w:r w:rsidRPr="00D44106">
              <w:rPr>
                <w:color w:val="000000"/>
                <w:sz w:val="27"/>
                <w:szCs w:val="27"/>
                <w:shd w:val="clear" w:color="auto" w:fill="FFFFFF"/>
              </w:rPr>
              <w:t xml:space="preserve"> района;</w:t>
            </w:r>
          </w:p>
          <w:p w:rsidR="009E10DA" w:rsidRDefault="009E10DA" w:rsidP="00C323CE">
            <w:pPr>
              <w:pStyle w:val="3"/>
              <w:shd w:val="clear" w:color="auto" w:fill="auto"/>
              <w:ind w:right="380" w:firstLine="0"/>
              <w:rPr>
                <w:b/>
              </w:rPr>
            </w:pPr>
            <w:r w:rsidRPr="00D44106">
              <w:rPr>
                <w:rFonts w:eastAsia="Courier New"/>
                <w:color w:val="000000"/>
                <w:shd w:val="clear" w:color="auto" w:fill="FFFFFF"/>
                <w:lang w:eastAsia="ru-RU"/>
              </w:rPr>
              <w:t>Оплата потребителями фактически потребленных коммунальных ресурсов.</w:t>
            </w:r>
          </w:p>
        </w:tc>
      </w:tr>
    </w:tbl>
    <w:p w:rsidR="009E10DA" w:rsidRPr="0037574B" w:rsidRDefault="009E10DA" w:rsidP="009E10DA">
      <w:pPr>
        <w:pStyle w:val="3"/>
        <w:shd w:val="clear" w:color="auto" w:fill="auto"/>
        <w:ind w:left="2560" w:right="380"/>
        <w:jc w:val="center"/>
        <w:rPr>
          <w:b/>
        </w:rPr>
      </w:pPr>
    </w:p>
    <w:p w:rsidR="009E10DA" w:rsidRDefault="009E10DA" w:rsidP="009E10DA">
      <w:pPr>
        <w:pStyle w:val="3"/>
        <w:shd w:val="clear" w:color="auto" w:fill="auto"/>
        <w:ind w:left="69" w:right="380"/>
        <w:jc w:val="center"/>
      </w:pPr>
    </w:p>
    <w:p w:rsidR="009E10DA" w:rsidRPr="00D44106" w:rsidRDefault="009E10DA" w:rsidP="009E10DA">
      <w:pPr>
        <w:keepNext/>
        <w:keepLines/>
        <w:widowControl w:val="0"/>
        <w:numPr>
          <w:ilvl w:val="0"/>
          <w:numId w:val="5"/>
        </w:numPr>
        <w:tabs>
          <w:tab w:val="left" w:pos="1715"/>
        </w:tabs>
        <w:spacing w:after="301" w:line="270" w:lineRule="exact"/>
        <w:ind w:left="4900" w:right="660" w:hanging="3900"/>
        <w:outlineLvl w:val="0"/>
        <w:rPr>
          <w:b/>
          <w:bCs/>
          <w:sz w:val="27"/>
          <w:szCs w:val="27"/>
        </w:rPr>
      </w:pPr>
      <w:bookmarkStart w:id="1" w:name="bookmark0"/>
      <w:r w:rsidRPr="00D44106">
        <w:rPr>
          <w:b/>
          <w:bCs/>
          <w:sz w:val="27"/>
          <w:szCs w:val="27"/>
        </w:rPr>
        <w:t>Характеристика проблемы, на решение которой направлена программа</w:t>
      </w:r>
      <w:bookmarkEnd w:id="1"/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Настоящая программа разработана в соответствии с Федеральным законом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Россия располагает масштабным недоиспользуемым потенциалом энергосбережения, который по способности решать проблему обеспечения экономического роста страны сопоставим с приростом производства всех первичных энергетических ресурсов. Энергоемкость экономики существенно превышает в расчете по паритету покупательной способности аналогичный показатель развитых странах. Эффективный путь по снижению энергоемкости связан с обеспечением экономического роста в стране за счет повышения эффективности использования топливно-энергетических ресурсов. По оценкам экспертов в России 35% энергии используются не эффективно. Барьеры, сдерживающие развитие энергосбережения и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 в стране, можно разделить на четыре основные группы: недостаток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перекрестное субсидирование, отсутствие средств регулирования потребления - все это снижает мотивацию к энергосбережению и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. </w:t>
      </w:r>
      <w:proofErr w:type="gramStart"/>
      <w:r w:rsidRPr="00D44106">
        <w:rPr>
          <w:sz w:val="27"/>
          <w:szCs w:val="27"/>
        </w:rPr>
        <w:t>Экономические механизмы</w:t>
      </w:r>
      <w:proofErr w:type="gramEnd"/>
      <w:r w:rsidRPr="00D44106">
        <w:rPr>
          <w:sz w:val="27"/>
          <w:szCs w:val="27"/>
        </w:rPr>
        <w:t xml:space="preserve"> выстроены так, что получатель экономии энергии не определен и не оформлен институционально. Главными проблемами являются ее изъятие в бюджетном и тарифном процессах. В таких условиях повышение цен на энергоносители мотивирует не к повышению эффективности использования, а к обоснованию дальнейшего роста тарифов или дополнительным запросам на бюджетное финансирование.</w:t>
      </w:r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Недостаток информации. Информационное и мотивационное обеспечение подготовки и реализации решений по энергосбережению и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 развито слабо. Стереотипы поведения («делай, как все»),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Недостаток опыта финансирования проектов в сфере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 со стороны инвестиционных банков. Требования к выделению финансовых средств на реализацию проектов по повышению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собственными средствами для решения проблем энергосбережения и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>. Для них непреодолим тест на финансовую устойчивость и, следовательно, невозможно получение кредитных ресурсов на развитие.</w:t>
      </w:r>
    </w:p>
    <w:p w:rsidR="009E10DA" w:rsidRPr="00D44106" w:rsidRDefault="009E10DA" w:rsidP="009E10DA">
      <w:pPr>
        <w:widowControl w:val="0"/>
        <w:spacing w:after="281"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 Реализация ключевого приоритета «Энергетическая стратегия России до 2020 года» - увеличения </w:t>
      </w:r>
      <w:proofErr w:type="spellStart"/>
      <w:r w:rsidRPr="00D44106">
        <w:rPr>
          <w:sz w:val="27"/>
          <w:szCs w:val="27"/>
        </w:rPr>
        <w:t>энергоэффективности</w:t>
      </w:r>
      <w:proofErr w:type="spellEnd"/>
      <w:r w:rsidRPr="00D44106">
        <w:rPr>
          <w:sz w:val="27"/>
          <w:szCs w:val="27"/>
        </w:rPr>
        <w:t xml:space="preserve"> экономики не обеспечена в полной мере организационными и финансовыми ресурсами.</w:t>
      </w:r>
    </w:p>
    <w:p w:rsidR="009E10DA" w:rsidRPr="00D44106" w:rsidRDefault="009E10DA" w:rsidP="009E10DA">
      <w:pPr>
        <w:keepNext/>
        <w:keepLines/>
        <w:widowControl w:val="0"/>
        <w:numPr>
          <w:ilvl w:val="0"/>
          <w:numId w:val="5"/>
        </w:numPr>
        <w:tabs>
          <w:tab w:val="left" w:pos="3820"/>
        </w:tabs>
        <w:spacing w:after="236" w:line="270" w:lineRule="exact"/>
        <w:ind w:left="3460"/>
        <w:outlineLvl w:val="0"/>
        <w:rPr>
          <w:b/>
          <w:bCs/>
          <w:sz w:val="27"/>
          <w:szCs w:val="27"/>
        </w:rPr>
      </w:pPr>
      <w:bookmarkStart w:id="2" w:name="bookmark1"/>
      <w:r w:rsidRPr="00D44106">
        <w:rPr>
          <w:b/>
          <w:bCs/>
          <w:sz w:val="27"/>
          <w:szCs w:val="27"/>
        </w:rPr>
        <w:t>Цели и задачи программы</w:t>
      </w:r>
      <w:bookmarkEnd w:id="2"/>
    </w:p>
    <w:p w:rsidR="009E10DA" w:rsidRPr="00D44106" w:rsidRDefault="009E10DA" w:rsidP="009E10DA">
      <w:pPr>
        <w:widowControl w:val="0"/>
        <w:spacing w:after="240" w:line="322" w:lineRule="exact"/>
        <w:ind w:right="20" w:firstLine="540"/>
        <w:jc w:val="both"/>
        <w:rPr>
          <w:sz w:val="27"/>
          <w:szCs w:val="27"/>
        </w:rPr>
      </w:pPr>
      <w:proofErr w:type="gramStart"/>
      <w:r w:rsidRPr="00D44106">
        <w:rPr>
          <w:sz w:val="27"/>
          <w:szCs w:val="27"/>
        </w:rPr>
        <w:t xml:space="preserve">Цель программы: создание экономических и организационных условий для эффективного использования энергетических ресурсов, стимулирование рационального использования энергетических ресурсов и повышение энергетической эффективности экономики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района, обеспечение перехода экономики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 на энергосберегающий путь развития при обеспечении комфортных условий проживания, оптимизацию бюджетных расходов на оплату коммунальных ресурсов повышение надежности функционирования и развития инженерных систем города.</w:t>
      </w:r>
      <w:proofErr w:type="gramEnd"/>
    </w:p>
    <w:p w:rsidR="009E10DA" w:rsidRPr="00D44106" w:rsidRDefault="009E10DA" w:rsidP="009E10DA">
      <w:pPr>
        <w:widowControl w:val="0"/>
        <w:spacing w:after="281"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Задачи программы: внедрение энергосберегающих технологий в сфере жилищно-коммунального хозяйства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района; обеспечение эффективного использования коммунальных ресурсов; организация привлечения инвестиций путем заключения </w:t>
      </w:r>
      <w:proofErr w:type="spellStart"/>
      <w:r w:rsidRPr="00D44106">
        <w:rPr>
          <w:sz w:val="27"/>
          <w:szCs w:val="27"/>
        </w:rPr>
        <w:t>энергосервисных</w:t>
      </w:r>
      <w:proofErr w:type="spellEnd"/>
      <w:r w:rsidRPr="00D44106">
        <w:rPr>
          <w:sz w:val="27"/>
          <w:szCs w:val="27"/>
        </w:rPr>
        <w:t xml:space="preserve"> договоров; организация оснащения приборами учета потребителей и поставщиков коммунальных услуг; проведение информационно-разъяснительной работы среди потребителей коммунальных услуг.</w:t>
      </w:r>
    </w:p>
    <w:p w:rsidR="009E10DA" w:rsidRPr="00D44106" w:rsidRDefault="009E10DA" w:rsidP="009E10DA">
      <w:pPr>
        <w:keepNext/>
        <w:keepLines/>
        <w:widowControl w:val="0"/>
        <w:spacing w:after="236" w:line="270" w:lineRule="exact"/>
        <w:ind w:left="2760"/>
        <w:outlineLvl w:val="0"/>
        <w:rPr>
          <w:b/>
          <w:bCs/>
          <w:sz w:val="27"/>
          <w:szCs w:val="27"/>
        </w:rPr>
      </w:pPr>
      <w:bookmarkStart w:id="3" w:name="bookmark2"/>
      <w:r w:rsidRPr="00D44106">
        <w:rPr>
          <w:b/>
          <w:bCs/>
          <w:sz w:val="27"/>
          <w:szCs w:val="27"/>
        </w:rPr>
        <w:t>III. Перечень программных мероприятий</w:t>
      </w:r>
      <w:bookmarkEnd w:id="3"/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Мероприятия программы подготовлены с использованием примерного перечня мероприятий в области энергосбережения и повышения энергетической эффективности, утвержденного приказом Минэкономразвития России от 17 февраля 2010 года № 61.</w:t>
      </w:r>
    </w:p>
    <w:p w:rsidR="009E10DA" w:rsidRPr="00D44106" w:rsidRDefault="009E10DA" w:rsidP="009E10DA">
      <w:pPr>
        <w:widowControl w:val="0"/>
        <w:spacing w:after="281"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Перечень программных мероприятий с указанием сроков их реализации, исполнителей и объемов финансирования изложен в Приложении 1 к настоящей программе.</w:t>
      </w:r>
    </w:p>
    <w:p w:rsidR="009E10DA" w:rsidRPr="00D44106" w:rsidRDefault="009E10DA" w:rsidP="009E10DA">
      <w:pPr>
        <w:keepNext/>
        <w:keepLines/>
        <w:widowControl w:val="0"/>
        <w:numPr>
          <w:ilvl w:val="0"/>
          <w:numId w:val="6"/>
        </w:numPr>
        <w:tabs>
          <w:tab w:val="left" w:pos="451"/>
        </w:tabs>
        <w:spacing w:after="241" w:line="270" w:lineRule="exact"/>
        <w:jc w:val="center"/>
        <w:outlineLvl w:val="0"/>
        <w:rPr>
          <w:b/>
          <w:bCs/>
          <w:sz w:val="27"/>
          <w:szCs w:val="27"/>
        </w:rPr>
      </w:pPr>
      <w:bookmarkStart w:id="4" w:name="bookmark3"/>
      <w:r w:rsidRPr="00D44106">
        <w:rPr>
          <w:b/>
          <w:bCs/>
          <w:sz w:val="27"/>
          <w:szCs w:val="27"/>
        </w:rPr>
        <w:t>Целевые индикаторы и показатели</w:t>
      </w:r>
      <w:bookmarkEnd w:id="4"/>
    </w:p>
    <w:p w:rsidR="009E10DA" w:rsidRPr="00D44106" w:rsidRDefault="009E10DA" w:rsidP="009E10DA">
      <w:pPr>
        <w:widowControl w:val="0"/>
        <w:numPr>
          <w:ilvl w:val="0"/>
          <w:numId w:val="7"/>
        </w:numPr>
        <w:tabs>
          <w:tab w:val="left" w:pos="936"/>
        </w:tabs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Общие целевые показатели в области энергосбережения и повышения энергетической эффективности в рамках всей программы включают в себя следующие:</w:t>
      </w:r>
    </w:p>
    <w:p w:rsidR="009E10DA" w:rsidRPr="00D44106" w:rsidRDefault="009E10DA" w:rsidP="009E10DA">
      <w:pPr>
        <w:widowControl w:val="0"/>
        <w:numPr>
          <w:ilvl w:val="0"/>
          <w:numId w:val="8"/>
        </w:numPr>
        <w:tabs>
          <w:tab w:val="left" w:pos="71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D44106">
        <w:rPr>
          <w:sz w:val="27"/>
          <w:szCs w:val="27"/>
        </w:rPr>
        <w:t>общедомовых</w:t>
      </w:r>
      <w:proofErr w:type="spellEnd"/>
      <w:r w:rsidRPr="00D44106">
        <w:rPr>
          <w:sz w:val="27"/>
          <w:szCs w:val="27"/>
        </w:rPr>
        <w:t>) приборов учета), в общем объеме электрической энергии, потребляемой (используемой)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8"/>
        </w:numPr>
        <w:tabs>
          <w:tab w:val="left" w:pos="730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9E10DA" w:rsidRPr="00D44106" w:rsidRDefault="009E10DA" w:rsidP="009E10DA">
      <w:pPr>
        <w:widowControl w:val="0"/>
        <w:numPr>
          <w:ilvl w:val="0"/>
          <w:numId w:val="8"/>
        </w:numPr>
        <w:tabs>
          <w:tab w:val="left" w:pos="975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8"/>
        </w:numPr>
        <w:tabs>
          <w:tab w:val="left" w:pos="932"/>
        </w:tabs>
        <w:spacing w:after="300"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</w:r>
    </w:p>
    <w:p w:rsidR="009E10DA" w:rsidRPr="00D44106" w:rsidRDefault="009E10DA" w:rsidP="009E10DA">
      <w:pPr>
        <w:widowControl w:val="0"/>
        <w:numPr>
          <w:ilvl w:val="0"/>
          <w:numId w:val="7"/>
        </w:numPr>
        <w:tabs>
          <w:tab w:val="left" w:pos="1066"/>
        </w:tabs>
        <w:spacing w:line="322" w:lineRule="exact"/>
        <w:ind w:right="20" w:firstLine="38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9E10DA" w:rsidRDefault="009E10DA" w:rsidP="009E10DA">
      <w:pPr>
        <w:widowControl w:val="0"/>
        <w:tabs>
          <w:tab w:val="left" w:pos="654"/>
        </w:tabs>
        <w:spacing w:line="322" w:lineRule="exact"/>
        <w:ind w:left="38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экономия электрической энергии в натуральном и стоимостном выражении;</w:t>
      </w:r>
    </w:p>
    <w:p w:rsidR="009E10DA" w:rsidRPr="00D44106" w:rsidRDefault="009E10DA" w:rsidP="009E10DA">
      <w:pPr>
        <w:widowControl w:val="0"/>
        <w:tabs>
          <w:tab w:val="left" w:pos="654"/>
        </w:tabs>
        <w:spacing w:line="322" w:lineRule="exact"/>
        <w:ind w:left="380"/>
        <w:jc w:val="both"/>
        <w:rPr>
          <w:sz w:val="27"/>
          <w:szCs w:val="27"/>
        </w:rPr>
      </w:pPr>
    </w:p>
    <w:p w:rsidR="009E10DA" w:rsidRPr="00D44106" w:rsidRDefault="009E10DA" w:rsidP="009E10DA">
      <w:pPr>
        <w:widowControl w:val="0"/>
        <w:numPr>
          <w:ilvl w:val="0"/>
          <w:numId w:val="7"/>
        </w:numPr>
        <w:tabs>
          <w:tab w:val="left" w:pos="1066"/>
        </w:tabs>
        <w:spacing w:line="322" w:lineRule="exact"/>
        <w:ind w:right="20" w:firstLine="38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Целевые показатели в области энергосбережения и повышения энергетической эффективности в бюджетном секторе: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41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число </w:t>
      </w:r>
      <w:proofErr w:type="spellStart"/>
      <w:r w:rsidRPr="00D44106">
        <w:rPr>
          <w:sz w:val="27"/>
          <w:szCs w:val="27"/>
        </w:rPr>
        <w:t>энергосервисных</w:t>
      </w:r>
      <w:proofErr w:type="spellEnd"/>
      <w:r w:rsidRPr="00D44106">
        <w:rPr>
          <w:sz w:val="27"/>
          <w:szCs w:val="27"/>
        </w:rPr>
        <w:t xml:space="preserve"> договоров (контрактов), заключенных муниципальными заказчиками;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4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доля муниципальных заказчиков в общем объеме муниципальных заказчиков, которыми заключены </w:t>
      </w:r>
      <w:proofErr w:type="spellStart"/>
      <w:r w:rsidRPr="00D44106">
        <w:rPr>
          <w:sz w:val="27"/>
          <w:szCs w:val="27"/>
        </w:rPr>
        <w:t>энергосервисные</w:t>
      </w:r>
      <w:proofErr w:type="spellEnd"/>
      <w:r w:rsidRPr="00D44106">
        <w:rPr>
          <w:sz w:val="27"/>
          <w:szCs w:val="27"/>
        </w:rPr>
        <w:t xml:space="preserve"> договоры (контракты);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46"/>
        </w:tabs>
        <w:spacing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</w:r>
    </w:p>
    <w:p w:rsidR="009E10DA" w:rsidRPr="00D44106" w:rsidRDefault="009E10DA" w:rsidP="009E10DA">
      <w:pPr>
        <w:widowControl w:val="0"/>
        <w:numPr>
          <w:ilvl w:val="0"/>
          <w:numId w:val="9"/>
        </w:numPr>
        <w:tabs>
          <w:tab w:val="left" w:pos="1431"/>
        </w:tabs>
        <w:spacing w:after="300" w:line="322" w:lineRule="exact"/>
        <w:ind w:left="38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9E10DA" w:rsidRPr="00D44106" w:rsidRDefault="009E10DA" w:rsidP="009E10DA">
      <w:pPr>
        <w:widowControl w:val="0"/>
        <w:numPr>
          <w:ilvl w:val="0"/>
          <w:numId w:val="7"/>
        </w:numPr>
        <w:tabs>
          <w:tab w:val="left" w:pos="1066"/>
        </w:tabs>
        <w:spacing w:line="322" w:lineRule="exact"/>
        <w:ind w:right="20" w:firstLine="540"/>
        <w:rPr>
          <w:sz w:val="27"/>
          <w:szCs w:val="27"/>
        </w:rPr>
      </w:pPr>
      <w:r w:rsidRPr="00D44106">
        <w:rPr>
          <w:sz w:val="27"/>
          <w:szCs w:val="27"/>
        </w:rPr>
        <w:t>Целевые показатели в области энергосбережения и повышения энергетической эффективности в жилищном фонде: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745"/>
        </w:tabs>
        <w:spacing w:line="322" w:lineRule="exact"/>
        <w:ind w:left="380" w:right="20"/>
        <w:jc w:val="both"/>
        <w:rPr>
          <w:sz w:val="27"/>
          <w:szCs w:val="27"/>
        </w:rPr>
      </w:pPr>
      <w:proofErr w:type="gramStart"/>
      <w:r w:rsidRPr="00D44106">
        <w:rPr>
          <w:sz w:val="27"/>
          <w:szCs w:val="27"/>
        </w:rPr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</w:t>
      </w:r>
      <w:proofErr w:type="gramEnd"/>
    </w:p>
    <w:p w:rsidR="009E10DA" w:rsidRPr="00D44106" w:rsidRDefault="009E10DA" w:rsidP="009E10DA">
      <w:pPr>
        <w:widowControl w:val="0"/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исключением многоквартирных домов)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375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</w:t>
      </w:r>
      <w:proofErr w:type="spellStart"/>
      <w:r w:rsidRPr="00D44106">
        <w:rPr>
          <w:sz w:val="27"/>
          <w:szCs w:val="27"/>
        </w:rPr>
        <w:t>общедомовых</w:t>
      </w:r>
      <w:proofErr w:type="spellEnd"/>
      <w:r w:rsidRPr="00D44106">
        <w:rPr>
          <w:sz w:val="27"/>
          <w:szCs w:val="27"/>
        </w:rPr>
        <w:t>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370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1071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D44106">
        <w:rPr>
          <w:sz w:val="27"/>
          <w:szCs w:val="27"/>
        </w:rPr>
        <w:t>общедомовых</w:t>
      </w:r>
      <w:proofErr w:type="spellEnd"/>
      <w:r w:rsidRPr="00D44106">
        <w:rPr>
          <w:sz w:val="27"/>
          <w:szCs w:val="27"/>
        </w:rPr>
        <w:t>) приборов учета) (в расчете на 1 кв. метр общей площади);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1071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D44106">
        <w:rPr>
          <w:sz w:val="27"/>
          <w:szCs w:val="27"/>
        </w:rPr>
        <w:t>общедомовых</w:t>
      </w:r>
      <w:proofErr w:type="spellEnd"/>
      <w:r w:rsidRPr="00D44106">
        <w:rPr>
          <w:sz w:val="27"/>
          <w:szCs w:val="27"/>
        </w:rPr>
        <w:t>) приборов учета) (в расчете на 1 кв. метр общей площади, для фактических и сопоставимых условий);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1076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9E10DA" w:rsidRPr="00D44106" w:rsidRDefault="009E10DA" w:rsidP="009E10DA">
      <w:pPr>
        <w:widowControl w:val="0"/>
        <w:numPr>
          <w:ilvl w:val="0"/>
          <w:numId w:val="10"/>
        </w:numPr>
        <w:tabs>
          <w:tab w:val="left" w:pos="1081"/>
        </w:tabs>
        <w:spacing w:line="322" w:lineRule="exact"/>
        <w:ind w:left="2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9E10DA" w:rsidRPr="00D44106" w:rsidRDefault="009E10DA" w:rsidP="009E10DA">
      <w:pPr>
        <w:widowControl w:val="0"/>
        <w:numPr>
          <w:ilvl w:val="0"/>
          <w:numId w:val="7"/>
        </w:numPr>
        <w:tabs>
          <w:tab w:val="left" w:pos="1066"/>
        </w:tabs>
        <w:spacing w:line="322" w:lineRule="exact"/>
        <w:ind w:right="20" w:firstLine="4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9E10DA" w:rsidRPr="00D44106" w:rsidRDefault="009E10DA" w:rsidP="009E10DA">
      <w:pPr>
        <w:widowControl w:val="0"/>
        <w:numPr>
          <w:ilvl w:val="0"/>
          <w:numId w:val="11"/>
        </w:numPr>
        <w:tabs>
          <w:tab w:val="left" w:pos="806"/>
        </w:tabs>
        <w:spacing w:line="322" w:lineRule="exact"/>
        <w:ind w:left="46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динамика изменения фактического объема потерь электрической энергии при ее передаче по распределительным сетям;</w:t>
      </w:r>
    </w:p>
    <w:p w:rsidR="009E10DA" w:rsidRPr="00D44106" w:rsidRDefault="009E10DA" w:rsidP="009E10DA">
      <w:pPr>
        <w:widowControl w:val="0"/>
        <w:numPr>
          <w:ilvl w:val="0"/>
          <w:numId w:val="11"/>
        </w:numPr>
        <w:tabs>
          <w:tab w:val="left" w:pos="806"/>
        </w:tabs>
        <w:spacing w:after="341" w:line="322" w:lineRule="exact"/>
        <w:ind w:left="460" w:right="2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динамика изменения объемов электрической энергии, используемой при передаче (транспортировке) воды.</w:t>
      </w:r>
    </w:p>
    <w:p w:rsidR="009E10DA" w:rsidRPr="00D44106" w:rsidRDefault="009E10DA" w:rsidP="009E10DA">
      <w:pPr>
        <w:keepNext/>
        <w:keepLines/>
        <w:widowControl w:val="0"/>
        <w:numPr>
          <w:ilvl w:val="0"/>
          <w:numId w:val="6"/>
        </w:numPr>
        <w:tabs>
          <w:tab w:val="left" w:pos="361"/>
        </w:tabs>
        <w:spacing w:after="186" w:line="270" w:lineRule="exact"/>
        <w:ind w:left="20"/>
        <w:jc w:val="center"/>
        <w:outlineLvl w:val="0"/>
        <w:rPr>
          <w:b/>
          <w:bCs/>
          <w:sz w:val="27"/>
          <w:szCs w:val="27"/>
        </w:rPr>
      </w:pPr>
      <w:bookmarkStart w:id="5" w:name="bookmark4"/>
      <w:r w:rsidRPr="00D44106">
        <w:rPr>
          <w:b/>
          <w:bCs/>
          <w:sz w:val="27"/>
          <w:szCs w:val="27"/>
        </w:rPr>
        <w:t>Ресурсное обеспечение</w:t>
      </w:r>
      <w:bookmarkEnd w:id="5"/>
    </w:p>
    <w:p w:rsidR="009E10DA" w:rsidRPr="00D44106" w:rsidRDefault="009E10DA" w:rsidP="009E10DA">
      <w:pPr>
        <w:widowControl w:val="0"/>
        <w:spacing w:line="322" w:lineRule="exact"/>
        <w:ind w:right="20" w:firstLine="4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Общий объем финансирования мероприятий настоящей программы составит </w:t>
      </w:r>
      <w:r>
        <w:rPr>
          <w:sz w:val="27"/>
          <w:szCs w:val="27"/>
        </w:rPr>
        <w:t>50 тыс</w:t>
      </w:r>
      <w:r w:rsidRPr="00D44106">
        <w:rPr>
          <w:sz w:val="27"/>
          <w:szCs w:val="27"/>
        </w:rPr>
        <w:t>. рублей.</w:t>
      </w:r>
    </w:p>
    <w:p w:rsidR="009E10DA" w:rsidRPr="00D44106" w:rsidRDefault="009E10DA" w:rsidP="009E10DA">
      <w:pPr>
        <w:widowControl w:val="0"/>
        <w:spacing w:line="322" w:lineRule="exact"/>
        <w:ind w:right="20" w:firstLine="4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Финансирование мероприятий программы осуществляется за счет бюджета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района.</w:t>
      </w:r>
    </w:p>
    <w:p w:rsidR="009E10DA" w:rsidRPr="00D44106" w:rsidRDefault="009E10DA" w:rsidP="009E10DA">
      <w:pPr>
        <w:widowControl w:val="0"/>
        <w:spacing w:after="581" w:line="322" w:lineRule="exact"/>
        <w:ind w:right="20" w:firstLine="4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Перечень мероприятий и источники финансирования на их реализацию представлены в Приложении 1 к настоящей программе.</w:t>
      </w:r>
    </w:p>
    <w:p w:rsidR="009E10DA" w:rsidRPr="00D44106" w:rsidRDefault="009E10DA" w:rsidP="009E10DA">
      <w:pPr>
        <w:keepNext/>
        <w:keepLines/>
        <w:widowControl w:val="0"/>
        <w:numPr>
          <w:ilvl w:val="0"/>
          <w:numId w:val="6"/>
        </w:numPr>
        <w:tabs>
          <w:tab w:val="left" w:pos="471"/>
        </w:tabs>
        <w:spacing w:after="181" w:line="270" w:lineRule="exact"/>
        <w:ind w:left="20"/>
        <w:jc w:val="center"/>
        <w:outlineLvl w:val="0"/>
        <w:rPr>
          <w:b/>
          <w:bCs/>
          <w:sz w:val="27"/>
          <w:szCs w:val="27"/>
        </w:rPr>
      </w:pPr>
      <w:bookmarkStart w:id="6" w:name="bookmark5"/>
      <w:r w:rsidRPr="00D44106">
        <w:rPr>
          <w:b/>
          <w:bCs/>
          <w:sz w:val="27"/>
          <w:szCs w:val="27"/>
        </w:rPr>
        <w:t>Механизм реализации Программы</w:t>
      </w:r>
      <w:bookmarkEnd w:id="6"/>
    </w:p>
    <w:p w:rsidR="009E10DA" w:rsidRPr="00D44106" w:rsidRDefault="009E10DA" w:rsidP="009E10DA">
      <w:pPr>
        <w:widowControl w:val="0"/>
        <w:spacing w:line="322" w:lineRule="exact"/>
        <w:ind w:right="20" w:firstLine="4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Структурные подразделения и органы Администрации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района, ответственные за выполнение мероприятий программы, представляют сводную информацию о реализации программы по энергосбережению и повышению энергетической эффективности в подведомственных муниципальных организациях в отдел социально-экономического развития Администрации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района. Исполнители программы по энергосбережению и повышению энергетической эффектности представляют информацию ежеквартально в соответствии с целевыми показателями, приведёнными в главе 4 настоящей программы, принятые согласно Постановлению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E10DA" w:rsidRPr="00D44106" w:rsidRDefault="009E10DA" w:rsidP="009E10DA">
      <w:pPr>
        <w:widowControl w:val="0"/>
        <w:spacing w:line="322" w:lineRule="exact"/>
        <w:ind w:right="20" w:firstLine="460"/>
        <w:jc w:val="both"/>
        <w:rPr>
          <w:sz w:val="27"/>
          <w:szCs w:val="27"/>
        </w:rPr>
      </w:pPr>
      <w:proofErr w:type="gramStart"/>
      <w:r w:rsidRPr="00D44106">
        <w:rPr>
          <w:sz w:val="27"/>
          <w:szCs w:val="27"/>
        </w:rP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 учреждением коммунальных ресурсов, может быть использована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9E10DA" w:rsidRPr="00D44106" w:rsidRDefault="009E10DA" w:rsidP="009E10DA">
      <w:pPr>
        <w:widowControl w:val="0"/>
        <w:spacing w:line="322" w:lineRule="exact"/>
        <w:ind w:left="20"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Финансовое управление Администрации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 предусматривает расходы на оплату </w:t>
      </w:r>
      <w:proofErr w:type="spellStart"/>
      <w:r w:rsidRPr="00D44106">
        <w:rPr>
          <w:sz w:val="27"/>
          <w:szCs w:val="27"/>
        </w:rPr>
        <w:t>энергосервисных</w:t>
      </w:r>
      <w:proofErr w:type="spellEnd"/>
      <w:r w:rsidRPr="00D44106">
        <w:rPr>
          <w:sz w:val="27"/>
          <w:szCs w:val="27"/>
        </w:rPr>
        <w:t xml:space="preserve"> контрактов при планировании бюджета </w:t>
      </w:r>
      <w:proofErr w:type="spellStart"/>
      <w:r w:rsidRPr="00D44106">
        <w:rPr>
          <w:sz w:val="27"/>
          <w:szCs w:val="27"/>
        </w:rPr>
        <w:t>Дигорского</w:t>
      </w:r>
      <w:proofErr w:type="spellEnd"/>
      <w:r w:rsidRPr="00D44106">
        <w:rPr>
          <w:sz w:val="27"/>
          <w:szCs w:val="27"/>
        </w:rPr>
        <w:t xml:space="preserve"> района в соответствии с требованиями законодательства РФ.</w:t>
      </w:r>
    </w:p>
    <w:p w:rsidR="009E10DA" w:rsidRPr="00D44106" w:rsidRDefault="009E10DA" w:rsidP="009E10DA">
      <w:pPr>
        <w:widowControl w:val="0"/>
        <w:spacing w:after="60"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Финансирование энергосберегающих мероприят</w:t>
      </w:r>
      <w:r>
        <w:rPr>
          <w:sz w:val="27"/>
          <w:szCs w:val="27"/>
        </w:rPr>
        <w:t xml:space="preserve">ий из бюджета </w:t>
      </w:r>
      <w:proofErr w:type="spellStart"/>
      <w:r>
        <w:rPr>
          <w:sz w:val="27"/>
          <w:szCs w:val="27"/>
        </w:rPr>
        <w:t>Дигорского</w:t>
      </w:r>
      <w:proofErr w:type="spellEnd"/>
      <w:r>
        <w:rPr>
          <w:sz w:val="27"/>
          <w:szCs w:val="27"/>
        </w:rPr>
        <w:t xml:space="preserve"> района.</w:t>
      </w:r>
    </w:p>
    <w:p w:rsidR="009E10DA" w:rsidRPr="00D44106" w:rsidRDefault="009E10DA" w:rsidP="009E10DA">
      <w:pPr>
        <w:widowControl w:val="0"/>
        <w:spacing w:after="278" w:line="317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 в области энергосбережения и повышения энергетической эффективности различных организаций, осуществляется отделом социально - экономического развития и Администрации </w:t>
      </w:r>
      <w:r>
        <w:rPr>
          <w:sz w:val="27"/>
          <w:szCs w:val="27"/>
        </w:rPr>
        <w:t xml:space="preserve">местного самоуправления МО </w:t>
      </w:r>
      <w:proofErr w:type="spellStart"/>
      <w:r>
        <w:rPr>
          <w:sz w:val="27"/>
          <w:szCs w:val="27"/>
        </w:rPr>
        <w:t>Дигорский</w:t>
      </w:r>
      <w:proofErr w:type="spellEnd"/>
      <w:r>
        <w:rPr>
          <w:sz w:val="27"/>
          <w:szCs w:val="27"/>
        </w:rPr>
        <w:t xml:space="preserve"> район</w:t>
      </w:r>
      <w:r w:rsidRPr="00D44106">
        <w:rPr>
          <w:sz w:val="27"/>
          <w:szCs w:val="27"/>
        </w:rPr>
        <w:t xml:space="preserve"> ежегодно в срок до 01 марта.</w:t>
      </w:r>
    </w:p>
    <w:p w:rsidR="009E10DA" w:rsidRPr="00D44106" w:rsidRDefault="009E10DA" w:rsidP="009E10DA">
      <w:pPr>
        <w:keepNext/>
        <w:keepLines/>
        <w:widowControl w:val="0"/>
        <w:numPr>
          <w:ilvl w:val="0"/>
          <w:numId w:val="6"/>
        </w:numPr>
        <w:tabs>
          <w:tab w:val="left" w:pos="586"/>
        </w:tabs>
        <w:spacing w:after="241" w:line="270" w:lineRule="exact"/>
        <w:ind w:left="20"/>
        <w:jc w:val="center"/>
        <w:outlineLvl w:val="0"/>
        <w:rPr>
          <w:b/>
          <w:bCs/>
          <w:sz w:val="27"/>
          <w:szCs w:val="27"/>
        </w:rPr>
      </w:pPr>
      <w:bookmarkStart w:id="7" w:name="bookmark6"/>
      <w:r w:rsidRPr="00D44106">
        <w:rPr>
          <w:b/>
          <w:bCs/>
          <w:sz w:val="27"/>
          <w:szCs w:val="27"/>
        </w:rPr>
        <w:t>Оценка социально-экономической эффективности программы</w:t>
      </w:r>
      <w:bookmarkEnd w:id="7"/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Программа направлена на реальный контроль потребления энергоресурсов и создание действенного механизма стимулирования энергосбережения. В ходе реализации программы повысится эффективность проводимых на объектах и в учреждениях, находящихся в муниципальной собственности, мероприятий по энергосбережению, что позволит уравнять платежи с фактически используемыми объемами горячей и холодной воды.</w:t>
      </w:r>
    </w:p>
    <w:p w:rsidR="009E10DA" w:rsidRPr="00D44106" w:rsidRDefault="009E10DA" w:rsidP="009E10DA">
      <w:pPr>
        <w:widowControl w:val="0"/>
        <w:spacing w:line="322" w:lineRule="exact"/>
        <w:ind w:right="20" w:firstLine="54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Реализация энергосберегающих мероприятий позволит ежегодное снижение объема потреблённых бюджетным учреждением электрической энергии, не менее чем на 3 %.</w:t>
      </w:r>
    </w:p>
    <w:p w:rsidR="009E10DA" w:rsidRPr="00D44106" w:rsidRDefault="009E10DA" w:rsidP="009E10DA">
      <w:pPr>
        <w:widowControl w:val="0"/>
        <w:spacing w:line="322" w:lineRule="exact"/>
        <w:ind w:left="20" w:right="20" w:firstLine="560"/>
        <w:jc w:val="both"/>
        <w:rPr>
          <w:sz w:val="27"/>
          <w:szCs w:val="27"/>
        </w:rPr>
      </w:pPr>
      <w:proofErr w:type="gramStart"/>
      <w:r w:rsidRPr="00D44106">
        <w:rPr>
          <w:sz w:val="27"/>
          <w:szCs w:val="27"/>
        </w:rP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 учреждением указанных выше ресурсов, может быть использована для обеспечения выполнения функций (оказания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9E10DA" w:rsidRPr="00D44106" w:rsidRDefault="009E10DA" w:rsidP="009E10DA">
      <w:pPr>
        <w:widowControl w:val="0"/>
        <w:spacing w:line="322" w:lineRule="exact"/>
        <w:ind w:left="20" w:firstLine="5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Конечными результатами программы являются:</w:t>
      </w:r>
    </w:p>
    <w:p w:rsidR="009E10DA" w:rsidRPr="00D44106" w:rsidRDefault="009E10DA" w:rsidP="009E10DA">
      <w:pPr>
        <w:widowControl w:val="0"/>
        <w:numPr>
          <w:ilvl w:val="0"/>
          <w:numId w:val="12"/>
        </w:numPr>
        <w:tabs>
          <w:tab w:val="left" w:pos="750"/>
        </w:tabs>
        <w:spacing w:line="322" w:lineRule="exact"/>
        <w:ind w:left="20" w:right="20" w:firstLine="5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энергоресурсы.</w:t>
      </w:r>
    </w:p>
    <w:p w:rsidR="009E10DA" w:rsidRPr="00D44106" w:rsidRDefault="009E10DA" w:rsidP="009E10DA">
      <w:pPr>
        <w:widowControl w:val="0"/>
        <w:numPr>
          <w:ilvl w:val="0"/>
          <w:numId w:val="12"/>
        </w:numPr>
        <w:tabs>
          <w:tab w:val="left" w:pos="831"/>
        </w:tabs>
        <w:spacing w:line="322" w:lineRule="exact"/>
        <w:ind w:left="20" w:right="20" w:firstLine="5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>оптимизация расходов объектов и учреждений за счет сокращения затрат на коммунальные услуги;</w:t>
      </w:r>
    </w:p>
    <w:p w:rsidR="009E10DA" w:rsidRPr="00D44106" w:rsidRDefault="009E10DA" w:rsidP="009E10DA">
      <w:pPr>
        <w:widowControl w:val="0"/>
        <w:numPr>
          <w:ilvl w:val="0"/>
          <w:numId w:val="12"/>
        </w:numPr>
        <w:tabs>
          <w:tab w:val="left" w:pos="855"/>
        </w:tabs>
        <w:spacing w:line="322" w:lineRule="exact"/>
        <w:ind w:left="20" w:right="20" w:firstLine="560"/>
        <w:jc w:val="both"/>
        <w:rPr>
          <w:sz w:val="27"/>
          <w:szCs w:val="27"/>
        </w:rPr>
      </w:pPr>
      <w:r w:rsidRPr="00D44106">
        <w:rPr>
          <w:sz w:val="27"/>
          <w:szCs w:val="27"/>
        </w:rPr>
        <w:t xml:space="preserve">повышение энергетической эффективности работы </w:t>
      </w:r>
      <w:proofErr w:type="spellStart"/>
      <w:r w:rsidRPr="00D44106">
        <w:rPr>
          <w:sz w:val="27"/>
          <w:szCs w:val="27"/>
        </w:rPr>
        <w:t>ресурсоснабжающих</w:t>
      </w:r>
      <w:proofErr w:type="spellEnd"/>
      <w:r w:rsidRPr="00D44106">
        <w:rPr>
          <w:sz w:val="27"/>
          <w:szCs w:val="27"/>
        </w:rPr>
        <w:t xml:space="preserve"> организаций;</w:t>
      </w: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>Г лава а</w:t>
      </w:r>
      <w:r w:rsidRPr="00D44106">
        <w:rPr>
          <w:sz w:val="27"/>
          <w:szCs w:val="27"/>
        </w:rPr>
        <w:t>дминистрации</w:t>
      </w: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>местного самоуправления</w:t>
      </w:r>
    </w:p>
    <w:p w:rsidR="009E10DA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9E10DA" w:rsidRPr="00D44106" w:rsidRDefault="009E10DA" w:rsidP="009E10DA">
      <w:pPr>
        <w:widowControl w:val="0"/>
        <w:spacing w:line="270" w:lineRule="exact"/>
        <w:ind w:left="20" w:firstLine="56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Дигорский</w:t>
      </w:r>
      <w:proofErr w:type="spellEnd"/>
      <w:r>
        <w:rPr>
          <w:sz w:val="27"/>
          <w:szCs w:val="27"/>
        </w:rPr>
        <w:t xml:space="preserve"> район                                                                            </w:t>
      </w:r>
      <w:proofErr w:type="spellStart"/>
      <w:r>
        <w:rPr>
          <w:sz w:val="27"/>
          <w:szCs w:val="27"/>
        </w:rPr>
        <w:t>М.Д.Кодзасов</w:t>
      </w:r>
      <w:proofErr w:type="spellEnd"/>
    </w:p>
    <w:p w:rsidR="009E10DA" w:rsidRDefault="009E10DA" w:rsidP="009E10DA">
      <w:pPr>
        <w:pStyle w:val="3"/>
        <w:shd w:val="clear" w:color="auto" w:fill="auto"/>
        <w:ind w:right="380" w:firstLine="0"/>
        <w:jc w:val="center"/>
      </w:pPr>
    </w:p>
    <w:p w:rsidR="009E10DA" w:rsidRDefault="009E10DA" w:rsidP="009E10DA">
      <w:pPr>
        <w:jc w:val="center"/>
      </w:pPr>
    </w:p>
    <w:p w:rsidR="009648CE" w:rsidRDefault="009648CE" w:rsidP="009E10DA"/>
    <w:sectPr w:rsidR="009648CE" w:rsidSect="00963C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577"/>
    <w:multiLevelType w:val="multilevel"/>
    <w:tmpl w:val="72B0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74071"/>
    <w:multiLevelType w:val="multilevel"/>
    <w:tmpl w:val="EF2850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605AF"/>
    <w:multiLevelType w:val="multilevel"/>
    <w:tmpl w:val="50B49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C09BA"/>
    <w:multiLevelType w:val="multilevel"/>
    <w:tmpl w:val="8FF669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E6262"/>
    <w:multiLevelType w:val="multilevel"/>
    <w:tmpl w:val="4516B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3705E2"/>
    <w:multiLevelType w:val="multilevel"/>
    <w:tmpl w:val="A826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F3C91"/>
    <w:multiLevelType w:val="multilevel"/>
    <w:tmpl w:val="764EF2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17D27"/>
    <w:multiLevelType w:val="multilevel"/>
    <w:tmpl w:val="17AED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B1CE7"/>
    <w:multiLevelType w:val="multilevel"/>
    <w:tmpl w:val="DFD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C3F61"/>
    <w:multiLevelType w:val="multilevel"/>
    <w:tmpl w:val="6DFA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027BD"/>
    <w:multiLevelType w:val="multilevel"/>
    <w:tmpl w:val="7C4E3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D3EDC"/>
    <w:multiLevelType w:val="multilevel"/>
    <w:tmpl w:val="7C9A7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3CC2"/>
    <w:rsid w:val="001955F3"/>
    <w:rsid w:val="00332139"/>
    <w:rsid w:val="004C3D14"/>
    <w:rsid w:val="007002FE"/>
    <w:rsid w:val="008E383C"/>
    <w:rsid w:val="00963CC2"/>
    <w:rsid w:val="009648CE"/>
    <w:rsid w:val="009E10DA"/>
    <w:rsid w:val="00F0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C2"/>
    <w:pPr>
      <w:spacing w:after="0" w:line="240" w:lineRule="auto"/>
    </w:pPr>
  </w:style>
  <w:style w:type="table" w:styleId="a4">
    <w:name w:val="Table Grid"/>
    <w:basedOn w:val="a1"/>
    <w:uiPriority w:val="59"/>
    <w:rsid w:val="009E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9E10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E10DA"/>
    <w:pPr>
      <w:widowControl w:val="0"/>
      <w:shd w:val="clear" w:color="auto" w:fill="FFFFFF"/>
      <w:spacing w:after="300" w:line="317" w:lineRule="exact"/>
      <w:ind w:hanging="920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9E10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0DA"/>
    <w:pPr>
      <w:widowControl w:val="0"/>
      <w:shd w:val="clear" w:color="auto" w:fill="FFFFFF"/>
      <w:spacing w:line="317" w:lineRule="exact"/>
    </w:pPr>
    <w:rPr>
      <w:b/>
      <w:bCs/>
      <w:sz w:val="27"/>
      <w:szCs w:val="27"/>
      <w:lang w:eastAsia="en-US"/>
    </w:rPr>
  </w:style>
  <w:style w:type="character" w:customStyle="1" w:styleId="21">
    <w:name w:val="Основной текст2"/>
    <w:basedOn w:val="a5"/>
    <w:rsid w:val="009E10DA"/>
    <w:rPr>
      <w:color w:val="000000"/>
      <w:spacing w:val="0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11</cp:lastModifiedBy>
  <cp:revision>3</cp:revision>
  <dcterms:created xsi:type="dcterms:W3CDTF">2018-05-07T12:34:00Z</dcterms:created>
  <dcterms:modified xsi:type="dcterms:W3CDTF">2018-05-07T12:36:00Z</dcterms:modified>
</cp:coreProperties>
</file>