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932" w:rsidRDefault="00BA7932" w:rsidP="00BA7932">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Приложение </w:t>
      </w:r>
    </w:p>
    <w:p w:rsidR="00BA7932" w:rsidRDefault="00BA7932" w:rsidP="00BA7932">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br/>
        <w:t>Утвержден</w:t>
      </w:r>
      <w:r>
        <w:rPr>
          <w:rFonts w:ascii="Times New Roman" w:hAnsi="Times New Roman" w:cs="Times New Roman"/>
          <w:sz w:val="24"/>
          <w:szCs w:val="24"/>
          <w:lang w:eastAsia="ru-RU"/>
        </w:rPr>
        <w:br/>
        <w:t>Постановлением</w:t>
      </w:r>
      <w:r>
        <w:rPr>
          <w:rFonts w:ascii="Times New Roman" w:hAnsi="Times New Roman" w:cs="Times New Roman"/>
          <w:sz w:val="24"/>
          <w:szCs w:val="24"/>
          <w:lang w:eastAsia="ru-RU"/>
        </w:rPr>
        <w:br/>
        <w:t xml:space="preserve">АМС МО </w:t>
      </w:r>
      <w:proofErr w:type="spellStart"/>
      <w:r>
        <w:rPr>
          <w:rFonts w:ascii="Times New Roman" w:hAnsi="Times New Roman" w:cs="Times New Roman"/>
          <w:sz w:val="24"/>
          <w:szCs w:val="24"/>
          <w:lang w:eastAsia="ru-RU"/>
        </w:rPr>
        <w:t>Дигорский</w:t>
      </w:r>
      <w:proofErr w:type="spellEnd"/>
      <w:r>
        <w:rPr>
          <w:rFonts w:ascii="Times New Roman" w:hAnsi="Times New Roman" w:cs="Times New Roman"/>
          <w:sz w:val="24"/>
          <w:szCs w:val="24"/>
          <w:lang w:eastAsia="ru-RU"/>
        </w:rPr>
        <w:t xml:space="preserve"> район </w:t>
      </w:r>
    </w:p>
    <w:p w:rsidR="00BA7932" w:rsidRDefault="00BA7932" w:rsidP="00BA7932">
      <w:pPr>
        <w:pStyle w:val="a4"/>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20.05. 2021 года № 247</w:t>
      </w:r>
    </w:p>
    <w:p w:rsidR="00BA7932" w:rsidRDefault="00BA7932" w:rsidP="00BA7932">
      <w:pPr>
        <w:pStyle w:val="a4"/>
        <w:rPr>
          <w:rFonts w:ascii="Times New Roman" w:hAnsi="Times New Roman" w:cs="Times New Roman"/>
          <w:lang w:eastAsia="ru-RU"/>
        </w:rPr>
      </w:pPr>
      <w:r>
        <w:rPr>
          <w:rFonts w:ascii="Times New Roman" w:hAnsi="Times New Roman" w:cs="Times New Roman"/>
          <w:sz w:val="24"/>
          <w:szCs w:val="24"/>
          <w:lang w:eastAsia="ru-RU"/>
        </w:rPr>
        <w:br/>
      </w:r>
      <w:r>
        <w:rPr>
          <w:rFonts w:ascii="Times New Roman" w:hAnsi="Times New Roman" w:cs="Times New Roman"/>
          <w:lang w:eastAsia="ru-RU"/>
        </w:rPr>
        <w:br/>
        <w:t>АДМИНИСТРАТИВНЫЙ РЕГЛАМЕНТ ПРЕДОСТАВЛЕНИЯ МУНИЦИПАЛЬНОЙ УСЛУГИ "УСТАНОВЛЕНИЕ ПУБЛИЧНОГО СЕРВИТУТА В ОТДЕЛЬНЫХ ЦЕЛЯХ"</w:t>
      </w:r>
    </w:p>
    <w:p w:rsidR="00BA7932" w:rsidRDefault="00BA7932" w:rsidP="00BA7932">
      <w:pPr>
        <w:pStyle w:val="a4"/>
        <w:jc w:val="center"/>
        <w:rPr>
          <w:rFonts w:ascii="Times New Roman" w:hAnsi="Times New Roman" w:cs="Times New Roman"/>
          <w:lang w:eastAsia="ru-RU"/>
        </w:rPr>
      </w:pPr>
      <w:r>
        <w:rPr>
          <w:rFonts w:ascii="Times New Roman" w:hAnsi="Times New Roman" w:cs="Times New Roman"/>
          <w:lang w:eastAsia="ru-RU"/>
        </w:rPr>
        <w:t>1. ОБЩИЕ ПОЛОЖЕНИЯ</w:t>
      </w:r>
    </w:p>
    <w:p w:rsidR="00BA7932" w:rsidRDefault="00BA7932" w:rsidP="00BA7932">
      <w:pPr>
        <w:pStyle w:val="a4"/>
        <w:rPr>
          <w:rFonts w:ascii="Times New Roman" w:hAnsi="Times New Roman" w:cs="Times New Roman"/>
          <w:lang w:eastAsia="ru-RU"/>
        </w:rPr>
      </w:pP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1.1. </w:t>
      </w:r>
      <w:proofErr w:type="gramStart"/>
      <w:r>
        <w:rPr>
          <w:rFonts w:ascii="Times New Roman" w:hAnsi="Times New Roman" w:cs="Times New Roman"/>
          <w:lang w:eastAsia="ru-RU"/>
        </w:rPr>
        <w:t xml:space="preserve">Административный регламент предоставления муниципальной услуги "Установление публичного сервитута в отдельных целях" (далее - Регламент) устанавливает порядок и стандарт предоставления муниципальной услуги по установлению публичного сервитута в отношении земель и (или) земельного участка независимо от формы собственности на земельный участок в целях, предусмотренных статьей 39.37 </w:t>
      </w:r>
      <w:hyperlink r:id="rId5"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 xml:space="preserve"> (далее - муниципальная услуга), а также состав, последовательность и сроки выполнения административных процедур, требования</w:t>
      </w:r>
      <w:proofErr w:type="gramEnd"/>
      <w:r>
        <w:rPr>
          <w:rFonts w:ascii="Times New Roman" w:hAnsi="Times New Roman" w:cs="Times New Roman"/>
          <w:lang w:eastAsia="ru-RU"/>
        </w:rPr>
        <w:t xml:space="preserve"> </w:t>
      </w:r>
      <w:proofErr w:type="gramStart"/>
      <w:r>
        <w:rPr>
          <w:rFonts w:ascii="Times New Roman" w:hAnsi="Times New Roman" w:cs="Times New Roman"/>
          <w:lang w:eastAsia="ru-RU"/>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1.1.1. Настоящий Регламент не распространяется </w:t>
      </w:r>
      <w:proofErr w:type="gramStart"/>
      <w:r>
        <w:rPr>
          <w:rFonts w:ascii="Times New Roman" w:hAnsi="Times New Roman" w:cs="Times New Roman"/>
          <w:lang w:eastAsia="ru-RU"/>
        </w:rPr>
        <w:t>на</w:t>
      </w:r>
      <w:proofErr w:type="gramEnd"/>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 отношения, связанные с установлением сервитута в отношении земельного участка, находящегося в государственной или муниципальной собственности, в порядке, предусмотренном главой V.3 </w:t>
      </w:r>
      <w:hyperlink r:id="rId6"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 отношения, связанные с установлением публичного сервитута, в целях, предусмотренных подпунктами 1 - 7 пункта 4 статьи 23 </w:t>
      </w:r>
      <w:hyperlink r:id="rId7"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1.2. Круг заявителей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1.2.1. Заявителем является юридическое лицо:</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 являющееся организацией связи, - для размещения линий или сооружений связи, указанных в подпункте 1 статьи 39.37 </w:t>
      </w:r>
      <w:hyperlink r:id="rId8"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 </w:t>
      </w:r>
      <w:proofErr w:type="gramStart"/>
      <w:r>
        <w:rPr>
          <w:rFonts w:ascii="Times New Roman" w:hAnsi="Times New Roman" w:cs="Times New Roman"/>
          <w:lang w:eastAsia="ru-RU"/>
        </w:rPr>
        <w:t>являющееся</w:t>
      </w:r>
      <w:proofErr w:type="gramEnd"/>
      <w:r>
        <w:rPr>
          <w:rFonts w:ascii="Times New Roman" w:hAnsi="Times New Roman" w:cs="Times New Roman"/>
          <w:lang w:eastAsia="ru-RU"/>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w:t>
      </w:r>
      <w:hyperlink r:id="rId9"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4) предусмотренное пунктом 1 статьи 56.4 </w:t>
      </w:r>
      <w:hyperlink r:id="rId10"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 xml:space="preserve">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lastRenderedPageBreak/>
        <w:t xml:space="preserve">1.2.2.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статье 56.4 </w:t>
      </w:r>
      <w:hyperlink r:id="rId11"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1.2.3. </w:t>
      </w:r>
      <w:proofErr w:type="gramStart"/>
      <w:r>
        <w:rPr>
          <w:rFonts w:ascii="Times New Roman" w:hAnsi="Times New Roman" w:cs="Times New Roman"/>
          <w:lang w:eastAsia="ru-RU"/>
        </w:rPr>
        <w:t xml:space="preserve">В случае и при условии, предусмотренным пунктом 1 статьи 3.6 </w:t>
      </w:r>
      <w:hyperlink r:id="rId12" w:anchor="7D20K3" w:history="1">
        <w:r>
          <w:rPr>
            <w:rStyle w:val="a3"/>
            <w:rFonts w:ascii="Times New Roman" w:hAnsi="Times New Roman" w:cs="Times New Roman"/>
            <w:color w:val="auto"/>
            <w:u w:val="single"/>
            <w:lang w:eastAsia="ru-RU"/>
          </w:rPr>
          <w:t>Федерального закона от 25.10.2001 N 137-ФЗ "О введении в действие Земельного кодекса Российской Федерации"</w:t>
        </w:r>
      </w:hyperlink>
      <w:r>
        <w:rPr>
          <w:rFonts w:ascii="Times New Roman" w:hAnsi="Times New Roman" w:cs="Times New Roman"/>
          <w:lang w:eastAsia="ru-RU"/>
        </w:rPr>
        <w:t>, в целях переоформления права постоянного (бессрочного) пользования земельным участком, права аренды земельного участка на публичный сервитут с ходатайством об установлении публичного сервитута вправе обратиться юридические лица, имеющие на праве собственности, праве оперативного управления или праве хозяйственного</w:t>
      </w:r>
      <w:proofErr w:type="gramEnd"/>
      <w:r>
        <w:rPr>
          <w:rFonts w:ascii="Times New Roman" w:hAnsi="Times New Roman" w:cs="Times New Roman"/>
          <w:lang w:eastAsia="ru-RU"/>
        </w:rPr>
        <w:t xml:space="preserve"> ведения сооружения, которые в соответствии с </w:t>
      </w:r>
      <w:hyperlink r:id="rId13" w:anchor="64U0IK" w:history="1">
        <w:r>
          <w:rPr>
            <w:rStyle w:val="a3"/>
            <w:rFonts w:ascii="Times New Roman" w:hAnsi="Times New Roman" w:cs="Times New Roman"/>
            <w:color w:val="auto"/>
            <w:u w:val="single"/>
            <w:lang w:eastAsia="ru-RU"/>
          </w:rPr>
          <w:t>Земельным кодексом Российской Федерации</w:t>
        </w:r>
      </w:hyperlink>
      <w:r>
        <w:rPr>
          <w:rFonts w:ascii="Times New Roman" w:hAnsi="Times New Roman" w:cs="Times New Roman"/>
          <w:lang w:eastAsia="ru-RU"/>
        </w:rPr>
        <w:t xml:space="preserve"> могут размещаться на земельном участке и (или) землях на основании публичного сервитута.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1.2.4. От имени заявителя ходатайство об установлении публичного сервитута (далее также - ходатайство об установлении публичного сервитута, заявление о предоставлении муниципальной услуги) и документы, необходимые для предоставления муниципальной услуги, могут подавать:</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лица, действующие в соответствии с законом, иными нормативными правовыми актами, учредительными и иными документами от имени юридического лица без доверенности;</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 xml:space="preserve">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w:t>
      </w:r>
      <w:hyperlink r:id="rId14" w:anchor="7D20K3" w:history="1">
        <w:r>
          <w:rPr>
            <w:rStyle w:val="a3"/>
            <w:rFonts w:ascii="Times New Roman" w:hAnsi="Times New Roman" w:cs="Times New Roman"/>
            <w:color w:val="auto"/>
            <w:u w:val="single"/>
            <w:lang w:eastAsia="ru-RU"/>
          </w:rPr>
          <w:t>Гражданского кодекса Российской Федерации</w:t>
        </w:r>
      </w:hyperlink>
      <w:r>
        <w:rPr>
          <w:rFonts w:ascii="Times New Roman" w:hAnsi="Times New Roman" w:cs="Times New Roman"/>
          <w:lang w:eastAsia="ru-RU"/>
        </w:rPr>
        <w:t xml:space="preserve"> о доверенности, если иное не установлено законом или не противоречит существу отношений.</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1.2.5.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w:t>
      </w:r>
      <w:hyperlink r:id="rId15" w:anchor="7D20K3" w:history="1">
        <w:r>
          <w:rPr>
            <w:rStyle w:val="a3"/>
            <w:rFonts w:ascii="Times New Roman" w:hAnsi="Times New Roman" w:cs="Times New Roman"/>
            <w:color w:val="auto"/>
            <w:u w:val="single"/>
            <w:lang w:eastAsia="ru-RU"/>
          </w:rPr>
          <w:t>Гражданского кодекса Российской Федерации</w:t>
        </w:r>
      </w:hyperlink>
      <w:r>
        <w:rPr>
          <w:rFonts w:ascii="Times New Roman" w:hAnsi="Times New Roman" w:cs="Times New Roman"/>
          <w:lang w:eastAsia="ru-RU"/>
        </w:rPr>
        <w:t xml:space="preserve"> о доверенности, если иное не установлено законом или не противоречит существу отношений.</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1.2.6. </w:t>
      </w:r>
      <w:proofErr w:type="gramStart"/>
      <w:r>
        <w:rPr>
          <w:rFonts w:ascii="Times New Roman" w:hAnsi="Times New Roman" w:cs="Times New Roman"/>
          <w:lang w:eastAsia="ru-RU"/>
        </w:rPr>
        <w:t>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1.3. Требования к порядку информирования о предоставлении муниципальной услуги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  по адресу: РСО-Алания, </w:t>
      </w:r>
      <w:proofErr w:type="spellStart"/>
      <w:r>
        <w:rPr>
          <w:rFonts w:ascii="Times New Roman" w:hAnsi="Times New Roman" w:cs="Times New Roman"/>
          <w:lang w:eastAsia="ru-RU"/>
        </w:rPr>
        <w:t>Дигорский</w:t>
      </w:r>
      <w:proofErr w:type="spellEnd"/>
      <w:r>
        <w:rPr>
          <w:rFonts w:ascii="Times New Roman" w:hAnsi="Times New Roman" w:cs="Times New Roman"/>
          <w:lang w:eastAsia="ru-RU"/>
        </w:rPr>
        <w:t xml:space="preserve"> район, </w:t>
      </w:r>
      <w:proofErr w:type="spellStart"/>
      <w:r>
        <w:rPr>
          <w:rFonts w:ascii="Times New Roman" w:hAnsi="Times New Roman" w:cs="Times New Roman"/>
          <w:lang w:eastAsia="ru-RU"/>
        </w:rPr>
        <w:t>г</w:t>
      </w:r>
      <w:proofErr w:type="gramStart"/>
      <w:r>
        <w:rPr>
          <w:rFonts w:ascii="Times New Roman" w:hAnsi="Times New Roman" w:cs="Times New Roman"/>
          <w:lang w:eastAsia="ru-RU"/>
        </w:rPr>
        <w:t>.Д</w:t>
      </w:r>
      <w:proofErr w:type="gramEnd"/>
      <w:r>
        <w:rPr>
          <w:rFonts w:ascii="Times New Roman" w:hAnsi="Times New Roman" w:cs="Times New Roman"/>
          <w:lang w:eastAsia="ru-RU"/>
        </w:rPr>
        <w:t>игора</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ул.Сталина</w:t>
      </w:r>
      <w:proofErr w:type="spellEnd"/>
      <w:r>
        <w:rPr>
          <w:rFonts w:ascii="Times New Roman" w:hAnsi="Times New Roman" w:cs="Times New Roman"/>
          <w:lang w:eastAsia="ru-RU"/>
        </w:rPr>
        <w:t xml:space="preserve"> 19 а. Почтовый адрес для направления документов и обращений: 363410, РСО-Алания, </w:t>
      </w:r>
      <w:proofErr w:type="spellStart"/>
      <w:r>
        <w:rPr>
          <w:rFonts w:ascii="Times New Roman" w:hAnsi="Times New Roman" w:cs="Times New Roman"/>
          <w:lang w:eastAsia="ru-RU"/>
        </w:rPr>
        <w:t>Дигорский</w:t>
      </w:r>
      <w:proofErr w:type="spellEnd"/>
      <w:r>
        <w:rPr>
          <w:rFonts w:ascii="Times New Roman" w:hAnsi="Times New Roman" w:cs="Times New Roman"/>
          <w:lang w:eastAsia="ru-RU"/>
        </w:rPr>
        <w:t xml:space="preserve"> район, </w:t>
      </w:r>
      <w:proofErr w:type="spellStart"/>
      <w:r>
        <w:rPr>
          <w:rFonts w:ascii="Times New Roman" w:hAnsi="Times New Roman" w:cs="Times New Roman"/>
          <w:lang w:eastAsia="ru-RU"/>
        </w:rPr>
        <w:t>г.Дигора</w:t>
      </w:r>
      <w:proofErr w:type="spellEnd"/>
      <w:r>
        <w:rPr>
          <w:rFonts w:ascii="Times New Roman" w:hAnsi="Times New Roman" w:cs="Times New Roman"/>
          <w:lang w:eastAsia="ru-RU"/>
        </w:rPr>
        <w:t xml:space="preserve">, </w:t>
      </w:r>
      <w:proofErr w:type="spellStart"/>
      <w:r>
        <w:rPr>
          <w:rFonts w:ascii="Times New Roman" w:hAnsi="Times New Roman" w:cs="Times New Roman"/>
          <w:lang w:eastAsia="ru-RU"/>
        </w:rPr>
        <w:t>ул.Сталина</w:t>
      </w:r>
      <w:proofErr w:type="spellEnd"/>
      <w:r>
        <w:rPr>
          <w:rFonts w:ascii="Times New Roman" w:hAnsi="Times New Roman" w:cs="Times New Roman"/>
          <w:lang w:eastAsia="ru-RU"/>
        </w:rPr>
        <w:t xml:space="preserve"> 19 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Официальный сайт АМС МО </w:t>
      </w:r>
      <w:proofErr w:type="spellStart"/>
      <w:r>
        <w:rPr>
          <w:rFonts w:ascii="Times New Roman" w:hAnsi="Times New Roman" w:cs="Times New Roman"/>
          <w:lang w:eastAsia="ru-RU"/>
        </w:rPr>
        <w:t>Дигорский</w:t>
      </w:r>
      <w:proofErr w:type="spellEnd"/>
      <w:r>
        <w:rPr>
          <w:rFonts w:ascii="Times New Roman" w:hAnsi="Times New Roman" w:cs="Times New Roman"/>
          <w:lang w:eastAsia="ru-RU"/>
        </w:rPr>
        <w:t xml:space="preserve"> район  в информационно-телекоммуникационной сети "Интернет" (далее - сеть "Интернет"): </w:t>
      </w:r>
      <w:hyperlink r:id="rId16" w:history="1">
        <w:r>
          <w:rPr>
            <w:rStyle w:val="a3"/>
            <w:rFonts w:ascii="Times New Roman" w:hAnsi="Times New Roman" w:cs="Times New Roman"/>
            <w:sz w:val="21"/>
            <w:szCs w:val="21"/>
          </w:rPr>
          <w:t>www.digora.ru</w:t>
        </w:r>
      </w:hyperlink>
      <w:r>
        <w:rPr>
          <w:rFonts w:ascii="Times New Roman" w:hAnsi="Times New Roman" w:cs="Times New Roman"/>
          <w:color w:val="000000"/>
          <w:sz w:val="21"/>
          <w:szCs w:val="21"/>
        </w:rPr>
        <w:t xml:space="preserve">  E-</w:t>
      </w:r>
      <w:proofErr w:type="spellStart"/>
      <w:r>
        <w:rPr>
          <w:rFonts w:ascii="Times New Roman" w:hAnsi="Times New Roman" w:cs="Times New Roman"/>
          <w:color w:val="000000"/>
          <w:sz w:val="21"/>
          <w:szCs w:val="21"/>
        </w:rPr>
        <w:t>mail</w:t>
      </w:r>
      <w:proofErr w:type="spellEnd"/>
      <w:r>
        <w:rPr>
          <w:rFonts w:ascii="Times New Roman" w:hAnsi="Times New Roman" w:cs="Times New Roman"/>
          <w:color w:val="000000"/>
          <w:sz w:val="21"/>
          <w:szCs w:val="21"/>
        </w:rPr>
        <w:t xml:space="preserve">: </w:t>
      </w:r>
      <w:hyperlink r:id="rId17" w:history="1">
        <w:r>
          <w:rPr>
            <w:rStyle w:val="a3"/>
            <w:rFonts w:ascii="Times New Roman" w:hAnsi="Times New Roman" w:cs="Times New Roman"/>
            <w:sz w:val="21"/>
            <w:szCs w:val="21"/>
          </w:rPr>
          <w:t>digora-777@mail.ru</w:t>
        </w:r>
      </w:hyperlink>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Адрес электронной почты: </w:t>
      </w:r>
      <w:proofErr w:type="spellStart"/>
      <w:r>
        <w:rPr>
          <w:rFonts w:ascii="Times New Roman" w:hAnsi="Times New Roman" w:cs="Times New Roman"/>
          <w:lang w:val="en-US" w:eastAsia="ru-RU"/>
        </w:rPr>
        <w:t>digora</w:t>
      </w:r>
      <w:proofErr w:type="spellEnd"/>
      <w:r>
        <w:rPr>
          <w:rFonts w:ascii="Times New Roman" w:hAnsi="Times New Roman" w:cs="Times New Roman"/>
          <w:lang w:eastAsia="ru-RU"/>
        </w:rPr>
        <w:t xml:space="preserve">-5 @ </w:t>
      </w:r>
      <w:r>
        <w:rPr>
          <w:rFonts w:ascii="Times New Roman" w:hAnsi="Times New Roman" w:cs="Times New Roman"/>
          <w:lang w:val="en-US" w:eastAsia="ru-RU"/>
        </w:rPr>
        <w:t>mail</w:t>
      </w:r>
      <w:r>
        <w:rPr>
          <w:rFonts w:ascii="Times New Roman" w:hAnsi="Times New Roman" w:cs="Times New Roman"/>
          <w:lang w:eastAsia="ru-RU"/>
        </w:rPr>
        <w:t>.</w:t>
      </w:r>
      <w:proofErr w:type="spellStart"/>
      <w:r>
        <w:rPr>
          <w:rFonts w:ascii="Times New Roman" w:hAnsi="Times New Roman" w:cs="Times New Roman"/>
          <w:lang w:val="en-US" w:eastAsia="ru-RU"/>
        </w:rPr>
        <w:t>ru</w:t>
      </w:r>
      <w:proofErr w:type="spell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Номера телефонов: (8867) 33-91088 (приемная), (8867) 33 91915 (отдел земельных отношений).</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1.3.2. Режим работы</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с 9.00 до 18.00, с понедельника по пятницу включительно (кроме нерабочих праздничных дней), перерыв - с 13.00 до 14.00.</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Прием заявлений и выдача документов осуществляются с 9.00 до 18.00, с понедельника по пятницу включительно (кроме нерабочих праздничных дней), перерыв - с 13.00 до 14.00.</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1.3.3.Муниципальная услуга также может предоставляться в ГБУ РСО-Алания «Многофункциональный центр предоставления государственных и муниципальных услуг»</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1.3.4. Информация о предоставлении муниципальной услуги размещается непосредственно в здании АМС МО </w:t>
      </w:r>
      <w:proofErr w:type="spellStart"/>
      <w:r>
        <w:rPr>
          <w:rFonts w:ascii="Times New Roman" w:hAnsi="Times New Roman" w:cs="Times New Roman"/>
          <w:lang w:eastAsia="ru-RU"/>
        </w:rPr>
        <w:t>Дигорский</w:t>
      </w:r>
      <w:proofErr w:type="spellEnd"/>
      <w:r>
        <w:rPr>
          <w:rFonts w:ascii="Times New Roman" w:hAnsi="Times New Roman" w:cs="Times New Roman"/>
          <w:lang w:eastAsia="ru-RU"/>
        </w:rPr>
        <w:t xml:space="preserve"> район  с использованием информационного стенда, а также </w:t>
      </w:r>
      <w:r>
        <w:rPr>
          <w:rFonts w:ascii="Times New Roman" w:hAnsi="Times New Roman" w:cs="Times New Roman"/>
          <w:lang w:eastAsia="ru-RU"/>
        </w:rPr>
        <w:lastRenderedPageBreak/>
        <w:t>предоставляется при личном обращении, по телефонам, по письменным обращениям, по электронной почте, посредством размещения на официальном сайте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1.3.4. Информационный стенд оборудуется в доступном для ознакомления месте. На информационном стенде и на официальном сайте АМС МО  </w:t>
      </w:r>
      <w:proofErr w:type="spellStart"/>
      <w:r>
        <w:rPr>
          <w:rFonts w:ascii="Times New Roman" w:hAnsi="Times New Roman" w:cs="Times New Roman"/>
          <w:lang w:eastAsia="ru-RU"/>
        </w:rPr>
        <w:t>Дигорский</w:t>
      </w:r>
      <w:proofErr w:type="spellEnd"/>
      <w:r>
        <w:rPr>
          <w:rFonts w:ascii="Times New Roman" w:hAnsi="Times New Roman" w:cs="Times New Roman"/>
          <w:lang w:eastAsia="ru-RU"/>
        </w:rPr>
        <w:t xml:space="preserve"> район в сети "Интернет" размещается следующая информация: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 наименование и почтовый адрес, адрес электронной почты и адрес официального сайта города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 номера телефонов для обращения заявителей о предоставлении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 график работы  и время приема заявителей;</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5) блок-схема предоставления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6) перечень документов, необходимых для получения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7) образец заполнения заявления о предоставлении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8) сроки предоставления муниципальной услуги;</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9)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10) текст настоящего Регламента с приложениями.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1.3.6. Консультационная помощь по вопросам предоставления муниципальной услуги оказывается   при личном обращении (устные обращения) или по телефону в соответствии с графиком работы, по письменным обращениям, а также по электронной почте.</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1.3.7. При консультировании заявителей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1.3.8.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1.3.9.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1.3.10. В любое время с момента приема заявления о предоставлении муниципальной услуги заявитель имеет право получать сведения о ходе исполнения муниципальной услуги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2.7.2. Запрещается требовать от заявителя: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 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hyperlink r:id="rId18" w:anchor="7D20K3" w:history="1">
        <w:r>
          <w:rPr>
            <w:rStyle w:val="a3"/>
            <w:rFonts w:ascii="Times New Roman" w:hAnsi="Times New Roman" w:cs="Times New Roman"/>
            <w:color w:val="auto"/>
            <w:u w:val="single"/>
            <w:lang w:eastAsia="ru-RU"/>
          </w:rPr>
          <w:t>Федерального закона от 27.07.2010 N 210-ФЗ "Об организации предоставления государственных и муниципальных услуг"</w:t>
        </w:r>
      </w:hyperlink>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lang w:eastAsia="ru-RU"/>
        </w:rPr>
        <w:lastRenderedPageBreak/>
        <w:t>муниципальной услуги, либо в предоставлении муниципальной услуги, за исключением следующих случаев: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Pr>
          <w:rFonts w:ascii="Times New Roman" w:hAnsi="Times New Roman" w:cs="Times New Roman"/>
          <w:lang w:eastAsia="ru-RU"/>
        </w:rPr>
        <w:t xml:space="preserve"> для предоставления муниципальной услуги, уведомляется заявитель, а также приносятся извинения за доставленные неудобства.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2.8. Исчерпывающий перечень оснований для отказа в приеме документов, необходимых для предоставления муниципальной услуги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2.9.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2.9.1. </w:t>
      </w:r>
      <w:proofErr w:type="gramStart"/>
      <w:r>
        <w:rPr>
          <w:rFonts w:ascii="Times New Roman" w:hAnsi="Times New Roman" w:cs="Times New Roman"/>
          <w:lang w:eastAsia="ru-RU"/>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2.9.2. Основаниями для отказа в предоставлении муниципальной услуги являются: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 в ходатайстве об установлении публичного сервитута отсутствуют </w:t>
      </w:r>
      <w:proofErr w:type="gramStart"/>
      <w:r>
        <w:rPr>
          <w:rFonts w:ascii="Times New Roman" w:hAnsi="Times New Roman" w:cs="Times New Roman"/>
          <w:lang w:eastAsia="ru-RU"/>
        </w:rPr>
        <w:t xml:space="preserve">сведения, предусмотренные статьей 39.41 </w:t>
      </w:r>
      <w:hyperlink r:id="rId19"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w:t>
      </w:r>
      <w:proofErr w:type="gramEnd"/>
      <w:r>
        <w:rPr>
          <w:rFonts w:ascii="Times New Roman" w:hAnsi="Times New Roman" w:cs="Times New Roman"/>
          <w:lang w:eastAsia="ru-RU"/>
        </w:rPr>
        <w:t xml:space="preserve"> требованиям, установленным в соответствии с пунктами 2 и 3 статьи 39.41 </w:t>
      </w:r>
      <w:hyperlink r:id="rId20"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 не соблюдены условия установления публичного сервитута, предусмотренные статьями 23 и 39.39 </w:t>
      </w:r>
      <w:hyperlink r:id="rId21"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Pr>
          <w:rFonts w:ascii="Times New Roman" w:hAnsi="Times New Roman" w:cs="Times New Roman"/>
          <w:lang w:eastAsia="ru-RU"/>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w:t>
      </w:r>
      <w:r>
        <w:rPr>
          <w:rFonts w:ascii="Times New Roman" w:hAnsi="Times New Roman" w:cs="Times New Roman"/>
          <w:lang w:eastAsia="ru-RU"/>
        </w:rPr>
        <w:lastRenderedPageBreak/>
        <w:t>собственником данных линейного объекта, сооружения об условиях таких реконструкции (переноса), сноса;</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hyperlink r:id="rId22"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7) установление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2.10. Перечень услуг, которые являются необходимыми и обязательными для предоставления муниципальной услуги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Услуг, которые являются необходимыми и обязательными для предоставления муниципальной услуги, не имеется.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2.11. Размер платы, взимаемой с заявителя при предоставлении муниципальной услуги, и способы ее взимания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Предоставление муниципальной услуги осуществляется без взимания платы.</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2.13. Срок регистрации заявления о предоставлении муниципальной услуги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2.14. </w:t>
      </w:r>
      <w:proofErr w:type="gramStart"/>
      <w:r>
        <w:rPr>
          <w:rFonts w:ascii="Times New Roman" w:hAnsi="Times New Roman" w:cs="Times New Roman"/>
          <w:lang w:eastAsia="ru-RU"/>
        </w:rPr>
        <w:t xml:space="preserve">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2.14.1. Прием заявителей осуществляется в специально выделенных для этих целей помещениях.</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Помещения для приема заявителей располагаются на первом этаже здания (объекта) Департамента градостроительства, архитектуры и землеустройства Администрации города Абакана,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В здании оборудуется вход, доступный для инвалидов.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2.14.3. В помещениях для приема заявителей размещаются информационные стенды с информацией, указанной в пункте 1.3.5 настоящего Регламента.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Pr>
          <w:rFonts w:ascii="Times New Roman" w:hAnsi="Times New Roman" w:cs="Times New Roman"/>
          <w:lang w:eastAsia="ru-RU"/>
        </w:rPr>
        <w:t>банкетками</w:t>
      </w:r>
      <w:proofErr w:type="spellEnd"/>
      <w:r>
        <w:rPr>
          <w:rFonts w:ascii="Times New Roman" w:hAnsi="Times New Roman" w:cs="Times New Roman"/>
          <w:lang w:eastAsia="ru-RU"/>
        </w:rPr>
        <w:t>), столами (стойками) с наличием писчей бумаги, ручек, бланков документов.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В зоне места ожидания должны быть выделены зоны специализированного обслуживания инвалидов в здании.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Зона мест ожидания заявителей, имеющих инвалидность, размещается на первом этаже здания (объекта).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lastRenderedPageBreak/>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2.14.7. Кабинеты приема заявителей должны быть оборудованы информационными табличками (вывесками) с указанием:</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номера кабинета;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 фамилии, имени, отчества и должности специалиста, осуществляющего предоставление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возможность беспрепятственного входа в здание (объект) и выхода из него;</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5) содействие инвалиду при входе в здание (объект) и выходе из него, информирование инвалида о доступных маршрутах общественного транспорта;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7) допуск в помещения, в которых оказывается муниципальная услуга, </w:t>
      </w:r>
      <w:proofErr w:type="spellStart"/>
      <w:r>
        <w:rPr>
          <w:rFonts w:ascii="Times New Roman" w:hAnsi="Times New Roman" w:cs="Times New Roman"/>
          <w:lang w:eastAsia="ru-RU"/>
        </w:rPr>
        <w:t>сурдопереводчика</w:t>
      </w:r>
      <w:proofErr w:type="spellEnd"/>
      <w:r>
        <w:rPr>
          <w:rFonts w:ascii="Times New Roman" w:hAnsi="Times New Roman" w:cs="Times New Roman"/>
          <w:lang w:eastAsia="ru-RU"/>
        </w:rPr>
        <w:t xml:space="preserve"> и </w:t>
      </w:r>
      <w:proofErr w:type="spellStart"/>
      <w:r>
        <w:rPr>
          <w:rFonts w:ascii="Times New Roman" w:hAnsi="Times New Roman" w:cs="Times New Roman"/>
          <w:lang w:eastAsia="ru-RU"/>
        </w:rPr>
        <w:t>тифлосурдопереводчика</w:t>
      </w:r>
      <w:proofErr w:type="spellEnd"/>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9) предоставление, при возможности, муниципальной услуги по месту жительства инвалида или в дистанционном режиме;</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2.14.9. Доступные для инвалидов элементы здания и территории идентифицируются символами доступности в следующих местах:</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парковочные места;</w:t>
      </w:r>
    </w:p>
    <w:p w:rsidR="00BA7932" w:rsidRDefault="00BA7932" w:rsidP="00BA7932">
      <w:pPr>
        <w:pStyle w:val="a4"/>
        <w:rPr>
          <w:rFonts w:ascii="Times New Roman" w:hAnsi="Times New Roman" w:cs="Times New Roman"/>
        </w:rPr>
      </w:pPr>
      <w:r>
        <w:rPr>
          <w:rFonts w:ascii="Times New Roman" w:hAnsi="Times New Roman" w:cs="Times New Roman"/>
          <w:lang w:eastAsia="ru-RU"/>
        </w:rPr>
        <w:t>2) входы, если не все входы в здание являются доступными;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 зоны безопасности;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4) проходы в других местах обслуживания инвалидов, где не все проходы являются доступными.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2.14.10. На парковке общего пользования около здания Администрации города Абакана, в котором располагаются помещения для приема заявителей, имеющих инвалидность, выделяется не менее 10 процентов мест (но не менее одного места) для бесплатной парковки: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транспортных средств, управляемых инвалидами I, II групп, и транспортных средств, перевозящих таких инвалидов и (или) детей-инвалидов;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 транспортных средств, управляемых гражданами из числа инвалидов III группы, на которых распространяются нормы части девятой статьи 15 </w:t>
      </w:r>
      <w:hyperlink r:id="rId23" w:anchor="7D20K3" w:history="1">
        <w:r>
          <w:rPr>
            <w:rStyle w:val="a3"/>
            <w:rFonts w:ascii="Times New Roman" w:hAnsi="Times New Roman" w:cs="Times New Roman"/>
            <w:color w:val="auto"/>
            <w:u w:val="single"/>
            <w:lang w:eastAsia="ru-RU"/>
          </w:rPr>
          <w:t>Федерального закона от 24.11.1995 N 181-ФЗ "О социальной защите инвалидов в Российской Федерации"</w:t>
        </w:r>
      </w:hyperlink>
      <w:r>
        <w:rPr>
          <w:rFonts w:ascii="Times New Roman" w:hAnsi="Times New Roman" w:cs="Times New Roman"/>
          <w:lang w:eastAsia="ru-RU"/>
        </w:rPr>
        <w:t xml:space="preserve"> в порядке, определяемом Правительством Российской Федерации, и транспортных средств, перевозящих таких граждан.</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2.15. Показатели доступности и качества муниципальной услуги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2.15.1. Показателями доступности предоставления муниципальной услуги являются: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различные способы получения информации о муниципальной услуге, о ходе предоставления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 бесплатное предоставление муниципальной услуги и информации о ней.</w:t>
      </w:r>
    </w:p>
    <w:p w:rsidR="00BA7932" w:rsidRDefault="00BA7932" w:rsidP="00BA7932">
      <w:pPr>
        <w:pStyle w:val="a4"/>
        <w:rPr>
          <w:rFonts w:ascii="Times New Roman" w:hAnsi="Times New Roman" w:cs="Times New Roman"/>
          <w:lang w:eastAsia="ru-RU"/>
        </w:rPr>
      </w:pP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lastRenderedPageBreak/>
        <w:t>2.15.2. Показателями качества при предоставлении муниципальной услуги являются: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 количество обоснованных жалоб на действия (бездействие) специалистов, ответственных за предоставление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 количество заявлений, рассмотренных с нарушением установленных сроков.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2.16.3. </w:t>
      </w:r>
      <w:proofErr w:type="gramStart"/>
      <w:r>
        <w:rPr>
          <w:rFonts w:ascii="Times New Roman" w:hAnsi="Times New Roman" w:cs="Times New Roman"/>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либо усиленной квалифицированной электронной подписью в соответствии с требованиями </w:t>
      </w:r>
      <w:hyperlink r:id="rId24" w:anchor="7D20K3" w:history="1">
        <w:r>
          <w:rPr>
            <w:rStyle w:val="a3"/>
            <w:rFonts w:ascii="Times New Roman" w:hAnsi="Times New Roman" w:cs="Times New Roman"/>
            <w:color w:val="auto"/>
            <w:u w:val="single"/>
            <w:lang w:eastAsia="ru-RU"/>
          </w:rPr>
          <w:t>Федерального закона от 06.04.2011 N 63-ФЗ "Об электронной подписи"</w:t>
        </w:r>
      </w:hyperlink>
      <w:r>
        <w:rPr>
          <w:rFonts w:ascii="Times New Roman" w:hAnsi="Times New Roman" w:cs="Times New Roman"/>
          <w:lang w:eastAsia="ru-RU"/>
        </w:rPr>
        <w:t xml:space="preserve"> и </w:t>
      </w:r>
      <w:hyperlink r:id="rId25" w:anchor="7D20K3" w:history="1">
        <w:r>
          <w:rPr>
            <w:rStyle w:val="a3"/>
            <w:rFonts w:ascii="Times New Roman" w:hAnsi="Times New Roman" w:cs="Times New Roman"/>
            <w:color w:val="auto"/>
            <w:u w:val="single"/>
            <w:lang w:eastAsia="ru-RU"/>
          </w:rPr>
          <w:t>Федерального закона от 27.07.2010 N 210-ФЗ "Об организации предоставления государственных и муниципальных услуг"</w:t>
        </w:r>
      </w:hyperlink>
      <w:r>
        <w:rPr>
          <w:rFonts w:ascii="Times New Roman" w:hAnsi="Times New Roman" w:cs="Times New Roman"/>
          <w:lang w:eastAsia="ru-RU"/>
        </w:rPr>
        <w:t xml:space="preserve">, </w:t>
      </w:r>
      <w:hyperlink r:id="rId26" w:history="1">
        <w:r>
          <w:rPr>
            <w:rStyle w:val="a3"/>
            <w:rFonts w:ascii="Times New Roman" w:hAnsi="Times New Roman" w:cs="Times New Roman"/>
            <w:color w:val="auto"/>
            <w:u w:val="single"/>
            <w:lang w:eastAsia="ru-RU"/>
          </w:rPr>
          <w:t>Приказа Министерства экономического развития Российской Федерации от 23.04.2015 N 250</w:t>
        </w:r>
        <w:proofErr w:type="gramEnd"/>
        <w:r>
          <w:rPr>
            <w:rStyle w:val="a3"/>
            <w:rFonts w:ascii="Times New Roman" w:hAnsi="Times New Roman" w:cs="Times New Roman"/>
            <w:color w:val="auto"/>
            <w:u w:val="single"/>
            <w:lang w:eastAsia="ru-RU"/>
          </w:rPr>
          <w:t xml:space="preserve"> "</w:t>
        </w:r>
        <w:proofErr w:type="gramStart"/>
        <w:r>
          <w:rPr>
            <w:rStyle w:val="a3"/>
            <w:rFonts w:ascii="Times New Roman" w:hAnsi="Times New Roman" w:cs="Times New Roman"/>
            <w:color w:val="auto"/>
            <w:u w:val="single"/>
            <w:lang w:eastAsia="ru-RU"/>
          </w:rPr>
          <w: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w:t>
        </w:r>
      </w:hyperlink>
      <w:r>
        <w:rPr>
          <w:rFonts w:ascii="Times New Roman" w:hAnsi="Times New Roman" w:cs="Times New Roman"/>
          <w:lang w:eastAsia="ru-RU"/>
        </w:rPr>
        <w:t xml:space="preserve"> и требований к их формату".</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2.16.4. </w:t>
      </w:r>
      <w:proofErr w:type="gramStart"/>
      <w:r>
        <w:rPr>
          <w:rFonts w:ascii="Times New Roman" w:hAnsi="Times New Roman" w:cs="Times New Roman"/>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w:t>
      </w:r>
      <w:hyperlink r:id="rId27" w:anchor="7D20K3" w:history="1">
        <w:r>
          <w:rPr>
            <w:rStyle w:val="a3"/>
            <w:rFonts w:ascii="Times New Roman" w:hAnsi="Times New Roman" w:cs="Times New Roman"/>
            <w:color w:val="auto"/>
            <w:u w:val="single"/>
            <w:lang w:eastAsia="ru-RU"/>
          </w:rPr>
          <w:t>Федерального закона от 27.07.2010 N 210-ФЗ "Об организации предоставления государственных и муниципальных услуг"</w:t>
        </w:r>
      </w:hyperlink>
      <w:r>
        <w:rPr>
          <w:rFonts w:ascii="Times New Roman" w:hAnsi="Times New Roman" w:cs="Times New Roman"/>
          <w:lang w:eastAsia="ru-RU"/>
        </w:rPr>
        <w:t>,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w:t>
      </w:r>
      <w:proofErr w:type="gramStart"/>
      <w:r>
        <w:rPr>
          <w:rFonts w:ascii="Times New Roman" w:hAnsi="Times New Roman" w:cs="Times New Roman"/>
          <w:lang w:eastAsia="ru-RU"/>
        </w:rPr>
        <w:t xml:space="preserve">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w:t>
      </w:r>
      <w:r>
        <w:rPr>
          <w:rFonts w:ascii="Times New Roman" w:hAnsi="Times New Roman" w:cs="Times New Roman"/>
          <w:lang w:eastAsia="ru-RU"/>
        </w:rPr>
        <w:lastRenderedPageBreak/>
        <w:t>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Pr>
          <w:rFonts w:ascii="Times New Roman" w:hAnsi="Times New Roman" w:cs="Times New Roman"/>
          <w:lang w:eastAsia="ru-RU"/>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5) срок публичного сервитута;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Pr>
          <w:rFonts w:ascii="Times New Roman" w:hAnsi="Times New Roman" w:cs="Times New Roman"/>
          <w:lang w:eastAsia="ru-RU"/>
        </w:rPr>
        <w:t>существенно затруднено</w:t>
      </w:r>
      <w:proofErr w:type="gramEnd"/>
      <w:r>
        <w:rPr>
          <w:rFonts w:ascii="Times New Roman" w:hAnsi="Times New Roman" w:cs="Times New Roman"/>
          <w:lang w:eastAsia="ru-RU"/>
        </w:rPr>
        <w:t xml:space="preserve"> в связи с осуществлением сервитута (при наличии такого срока);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7) реквизиты решений об утверждении документов или реквизиты документов, предусмотренных пунктом 2 статьи 39.41 </w:t>
      </w:r>
      <w:hyperlink r:id="rId28"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 в случае, если решение об установлении публичного сервитута принималось в соответствии с указанными документами;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hyperlink r:id="rId29"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3.3.15.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3.3.16. </w:t>
      </w:r>
      <w:proofErr w:type="gramStart"/>
      <w:r>
        <w:rPr>
          <w:rFonts w:ascii="Times New Roman" w:hAnsi="Times New Roman" w:cs="Times New Roman"/>
          <w:lang w:eastAsia="ru-RU"/>
        </w:rPr>
        <w:t>Согласованные письмо о возврате заявителю ходатайства об установлении публичного сервитута в двух экземплярах, либо проект решения об установлении публичного сервитута в одном экземпляре, либо проект решения об отказе в установлении публичного сервитута в двух экземплярах исполнитель передает на подпись должностному лицу, уполномоченному на подписание данного документа, и далее на регистрацию по правилам делопроизводства.</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После подписания и регистрации решения об установлении публичного сервитута исполнитель готовит копии решения в количестве экземпляров не менее двух и передает их должностному лицу, уполномоченному на </w:t>
      </w:r>
      <w:proofErr w:type="gramStart"/>
      <w:r>
        <w:rPr>
          <w:rFonts w:ascii="Times New Roman" w:hAnsi="Times New Roman" w:cs="Times New Roman"/>
          <w:lang w:eastAsia="ru-RU"/>
        </w:rPr>
        <w:t>заверение копий</w:t>
      </w:r>
      <w:proofErr w:type="gramEnd"/>
      <w:r>
        <w:rPr>
          <w:rFonts w:ascii="Times New Roman" w:hAnsi="Times New Roman" w:cs="Times New Roman"/>
          <w:lang w:eastAsia="ru-RU"/>
        </w:rPr>
        <w:t>, для их заверения.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 В случае</w:t>
      </w:r>
      <w:proofErr w:type="gramStart"/>
      <w:r>
        <w:rPr>
          <w:rFonts w:ascii="Times New Roman" w:hAnsi="Times New Roman" w:cs="Times New Roman"/>
          <w:lang w:eastAsia="ru-RU"/>
        </w:rPr>
        <w:t>,</w:t>
      </w:r>
      <w:proofErr w:type="gramEnd"/>
      <w:r>
        <w:rPr>
          <w:rFonts w:ascii="Times New Roman" w:hAnsi="Times New Roman" w:cs="Times New Roman"/>
          <w:lang w:eastAsia="ru-RU"/>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3) готовит сопроводительное письмо в Управление Федеральной службы государственной регистрации, кадастра и картографии по Республике Хакасия о принятии решения об установлении публичного сервитута и вместе с заверенной копией этого решения передает специалисту, ответственному за выдачу документов, для направления его в указанный орган в течение пяти рабочих дней со дня принятия решения об установлении публичного сервитута;</w:t>
      </w:r>
      <w:proofErr w:type="gramEnd"/>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4) готовит сопроводительное письмо заявителю о направлении ему заверенной копии решения об установлении публичного сервитута вместе со сведениями о лицах, являющихся правообладателями земельных участков, сведениями о лицах, подавших заявления об учете их прав (обременений прав) на земельные участки, способах связи с ними, копиями документов, подтверждающих права указанных лиц на земельные участки (далее - сопроводительное письмо вместе со сведениями о правообладателях земельных</w:t>
      </w:r>
      <w:proofErr w:type="gramEnd"/>
      <w:r>
        <w:rPr>
          <w:rFonts w:ascii="Times New Roman" w:hAnsi="Times New Roman" w:cs="Times New Roman"/>
          <w:lang w:eastAsia="ru-RU"/>
        </w:rPr>
        <w:t xml:space="preserve"> участков).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lastRenderedPageBreak/>
        <w:t xml:space="preserve">3.3.18. </w:t>
      </w:r>
      <w:proofErr w:type="gramStart"/>
      <w:r>
        <w:rPr>
          <w:rFonts w:ascii="Times New Roman" w:hAnsi="Times New Roman" w:cs="Times New Roman"/>
          <w:lang w:eastAsia="ru-RU"/>
        </w:rPr>
        <w:t>Оформленное письмо о возврате заявителю ходатайства об установлении публичного сервитута в двух экземплярах, либо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 либо решение об отказе в установлении публичного сервитута в двух экземплярах передаются специалисту, ответственному за выдачу документов, для направления заявителю.</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3.3.19. </w:t>
      </w:r>
      <w:proofErr w:type="gramStart"/>
      <w:r>
        <w:rPr>
          <w:rFonts w:ascii="Times New Roman" w:hAnsi="Times New Roman" w:cs="Times New Roman"/>
          <w:lang w:eastAsia="ru-RU"/>
        </w:rPr>
        <w:t>Результатом административной процедуры является подписанные письмо о возврате заявителю ходатайства об установлении публичного сервитута в двух экземплярах, либо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 либо оформленное решение об отказе в установлении публичного сервитута в двух экземплярах.</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3.3.20. Максимальный срок выполнения административной процедуры:</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в случае возврата заявителю ходатайства об установлении публичного сервитута - 2 рабочих дня;</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2) для осуществления действий, предусмотренных пунктом 3.3.10 настоящего Регламента, в целях выявления правообладателей земельных участков, в отношении которых подано ходатайство об установлении публичного сервитута, - 7 рабочих дней со дня поступления ходатайства об установлении публичного сервитута, а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w:t>
      </w:r>
      <w:proofErr w:type="gramEnd"/>
      <w:r>
        <w:rPr>
          <w:rFonts w:ascii="Times New Roman" w:hAnsi="Times New Roman" w:cs="Times New Roman"/>
          <w:lang w:eastAsia="ru-RU"/>
        </w:rPr>
        <w:t xml:space="preserve">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hyperlink r:id="rId30"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 в случае принятия решения об установлении публичного сервитута либо решения об отказе в установлении публичного сервитута в целях, предусмотренных подпунктом 3 статьи 39.37 </w:t>
      </w:r>
      <w:hyperlink r:id="rId31"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 - не более 19 дней;</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4) в случае принятия решения об установлении публичного сервитута либо решения об отказе в установлении публичного сервитута в целях, предусмотренных подпунктами 1, 2, 4 и 5 статьи 39.37 </w:t>
      </w:r>
      <w:hyperlink r:id="rId32"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 xml:space="preserve">, - не более 44 дней, но не ранее 30 дней со дня опубликования сообщения о поступившем </w:t>
      </w:r>
      <w:proofErr w:type="gramStart"/>
      <w:r>
        <w:rPr>
          <w:rFonts w:ascii="Times New Roman" w:hAnsi="Times New Roman" w:cs="Times New Roman"/>
          <w:lang w:eastAsia="ru-RU"/>
        </w:rPr>
        <w:t>ходатайстве</w:t>
      </w:r>
      <w:proofErr w:type="gramEnd"/>
      <w:r>
        <w:rPr>
          <w:rFonts w:ascii="Times New Roman" w:hAnsi="Times New Roman" w:cs="Times New Roman"/>
          <w:lang w:eastAsia="ru-RU"/>
        </w:rPr>
        <w:t xml:space="preserve"> об установлении публичного сервитута, предусмотренного подпунктом 1 пункта 3 статьи 39.42 </w:t>
      </w:r>
      <w:hyperlink r:id="rId33" w:anchor="64U0IK" w:history="1">
        <w:r>
          <w:rPr>
            <w:rStyle w:val="a3"/>
            <w:rFonts w:ascii="Times New Roman" w:hAnsi="Times New Roman" w:cs="Times New Roman"/>
            <w:color w:val="auto"/>
            <w:u w:val="single"/>
            <w:lang w:eastAsia="ru-RU"/>
          </w:rPr>
          <w:t>Земельного кодекса Российской Федерации</w:t>
        </w:r>
      </w:hyperlink>
      <w:r>
        <w:rPr>
          <w:rFonts w:ascii="Times New Roman" w:hAnsi="Times New Roman" w:cs="Times New Roman"/>
          <w:lang w:eastAsia="ru-RU"/>
        </w:rPr>
        <w:t>, абзацем вторым подпункта 2 пункта 3.3.10 настоящего Регламента;</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5)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w:t>
      </w:r>
      <w:proofErr w:type="gramEnd"/>
      <w:r>
        <w:rPr>
          <w:rFonts w:ascii="Times New Roman" w:hAnsi="Times New Roman" w:cs="Times New Roman"/>
          <w:lang w:eastAsia="ru-RU"/>
        </w:rPr>
        <w:t xml:space="preserve"> земельного участка для государственных или муниципальных нужд.</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3.4. Выдача документов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3.4.1. </w:t>
      </w:r>
      <w:proofErr w:type="gramStart"/>
      <w:r>
        <w:rPr>
          <w:rFonts w:ascii="Times New Roman" w:hAnsi="Times New Roman" w:cs="Times New Roman"/>
          <w:lang w:eastAsia="ru-RU"/>
        </w:rPr>
        <w:t>Основанием для начала административной процедуры является подписанное письмо о возврате заявителю ходатайства об установлении публичного сервитута в двух экземплярах, либо оформленное решение об установлении публичного сервитута с заверенными копиями в количестве экземпляров не менее двух и сопроводительное письмо вместе со сведениями о правообладателях земельных участков, либо оформленное решение об отказе в установлении публичного сервитута в двух экземплярах.</w:t>
      </w:r>
      <w:proofErr w:type="gramEnd"/>
    </w:p>
    <w:p w:rsidR="00BA7932" w:rsidRDefault="00BA7932" w:rsidP="00BA7932">
      <w:pPr>
        <w:pStyle w:val="a4"/>
        <w:rPr>
          <w:rFonts w:ascii="Times New Roman" w:hAnsi="Times New Roman" w:cs="Times New Roman"/>
          <w:lang w:eastAsia="ru-RU"/>
        </w:rPr>
      </w:pP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3.4.2. Специалист, ответственный за выдачу документов:</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t>1) в случае подачи заявления о предоставлении муниципальной услуги непосредственно в уполномоченный орган в течение одного рабочего дня после получения документов извещает заявителя (уполномоченного (законного) представителя заявителя) по номеру телефона, указанному в ходатайстве об установлении публичного сервитута, о возврате ходатайства без рассмотрения либо о принятом решении и в зависимости от способа получения результата муниципальной услуги, указанного в ходатайстве об установлении</w:t>
      </w:r>
      <w:proofErr w:type="gramEnd"/>
      <w:r>
        <w:rPr>
          <w:rFonts w:ascii="Times New Roman" w:hAnsi="Times New Roman" w:cs="Times New Roman"/>
          <w:lang w:eastAsia="ru-RU"/>
        </w:rPr>
        <w:t xml:space="preserve"> </w:t>
      </w:r>
      <w:proofErr w:type="gramStart"/>
      <w:r>
        <w:rPr>
          <w:rFonts w:ascii="Times New Roman" w:hAnsi="Times New Roman" w:cs="Times New Roman"/>
          <w:lang w:eastAsia="ru-RU"/>
        </w:rPr>
        <w:t xml:space="preserve">публичного сервитута, приглашает его для получения документов на следующий рабочий день либо направляет ему </w:t>
      </w:r>
      <w:r>
        <w:rPr>
          <w:rFonts w:ascii="Times New Roman" w:hAnsi="Times New Roman" w:cs="Times New Roman"/>
          <w:lang w:eastAsia="ru-RU"/>
        </w:rPr>
        <w:lastRenderedPageBreak/>
        <w:t xml:space="preserve">документы почтовым отправлением способом, позволяющим подтвердить факт и дату его отправки, по почтовому адресу, указанному в ходатайстве об установлении публичного сервитута, и (или) направляет ему документы в виде электронного документа посредством электронной почты, указанной в ходатайстве; </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 в течение пяти рабочих дней со дня принятия решения об установлении публичного сервитута почтой либо курьером направляет документы органу, предусмотренному подпунктом 3 пункта 3.3.17 настоящего Регламента.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В случае подачи заявителем (уполномоченным (законным) представителем заявителя)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3.4.3. </w:t>
      </w:r>
      <w:proofErr w:type="gramStart"/>
      <w:r>
        <w:rPr>
          <w:rFonts w:ascii="Times New Roman" w:hAnsi="Times New Roman" w:cs="Times New Roman"/>
          <w:lang w:eastAsia="ru-RU"/>
        </w:rPr>
        <w:t>Заявитель (уполномоченный (законный) представитель заявителя), направивший ходатайство об установлении публичного сервитута в электронной форме, в течение пяти рабочих дней со дня поступления ходатайства извещается специалистом, ответственным за выдачу документов, на указанный в ходатайстве адрес электронной почты (при наличии) или иным указанным в ходатайстве способом о допущенных нарушениях требований, в соответствии с которыми должно быть представлено ходатайство в форме электронного документа</w:t>
      </w:r>
      <w:proofErr w:type="gramEnd"/>
      <w:r>
        <w:rPr>
          <w:rFonts w:ascii="Times New Roman" w:hAnsi="Times New Roman" w:cs="Times New Roman"/>
          <w:lang w:eastAsia="ru-RU"/>
        </w:rPr>
        <w:t>, а также о принятии решения по результатам рассмотрения заявления и о возможности получения результата предоставления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3.4.4. </w:t>
      </w:r>
      <w:proofErr w:type="gramStart"/>
      <w:r>
        <w:rPr>
          <w:rFonts w:ascii="Times New Roman" w:hAnsi="Times New Roman" w:cs="Times New Roman"/>
          <w:lang w:eastAsia="ru-RU"/>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proofErr w:type="gramEnd"/>
      <w:r>
        <w:rPr>
          <w:rFonts w:ascii="Times New Roman" w:hAnsi="Times New Roman" w:cs="Times New Roman"/>
          <w:lang w:eastAsia="ru-RU"/>
        </w:rPr>
        <w:t>) один из следующих документов: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один экземпляр письма о возврате заявителю ходатайства об установлении публичного сервитута вместе с ходатайством об установлении публичного сервитута;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 заверенную копию в одном экземпляре решения об установлении публичного сервитута и сопроводительное письмо вместе со сведениями о лицах, являющихся правообладателями земельных участков, сведениями о лицах, подавших заявления об учете их прав (обременений прав) на земельные участки, способах связи с ними, копиями документов, подтверждающих права указанных лиц на земельные участки;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 один экземпляр решения об отказе в установлении публичного сервитута.</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Заявитель (уполномоченный (законный) представитель заявителя) собственноручно расписывается в получении документов.</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3.4.5.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почтовый адрес заявителя посредством почтового отправления способом, позволяющим подтвердить факт и дату его отправки.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3.4.6. </w:t>
      </w:r>
      <w:proofErr w:type="gramStart"/>
      <w:r>
        <w:rPr>
          <w:rFonts w:ascii="Times New Roman" w:hAnsi="Times New Roman" w:cs="Times New Roman"/>
          <w:lang w:eastAsia="ru-RU"/>
        </w:rPr>
        <w:t>Ходатайство об установлении публичного сервитута и прилагаемые к нему документы, один экземпляр письма о возврате заявителю ходатайства об установлении публичного сервитута, сообщение о возможном установлении публичного сервитута, заверенная копия решения об установлении публичного сервитута и сопроводительное письмо вместе со сведениями о правообладателях земельных участков либо один экземпляр решения об отказе в установлении публичного сервитута, документы, предусмотренные подпунктом 3 пункта 3.3.17</w:t>
      </w:r>
      <w:proofErr w:type="gramEnd"/>
      <w:r>
        <w:rPr>
          <w:rFonts w:ascii="Times New Roman" w:hAnsi="Times New Roman" w:cs="Times New Roman"/>
          <w:lang w:eastAsia="ru-RU"/>
        </w:rPr>
        <w:t xml:space="preserve"> настоящего  </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Решение об установлении публичного сервитута подлежит хранению в АМС МО </w:t>
      </w:r>
      <w:proofErr w:type="spellStart"/>
      <w:r>
        <w:rPr>
          <w:rFonts w:ascii="Times New Roman" w:hAnsi="Times New Roman" w:cs="Times New Roman"/>
          <w:lang w:eastAsia="ru-RU"/>
        </w:rPr>
        <w:t>Дигорский</w:t>
      </w:r>
      <w:proofErr w:type="spellEnd"/>
      <w:r>
        <w:rPr>
          <w:rFonts w:ascii="Times New Roman" w:hAnsi="Times New Roman" w:cs="Times New Roman"/>
          <w:lang w:eastAsia="ru-RU"/>
        </w:rPr>
        <w:t xml:space="preserve"> район в  течение сроков, предусмотренных в номенклатуре дел.</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3.4.7. </w:t>
      </w:r>
      <w:proofErr w:type="gramStart"/>
      <w:r>
        <w:rPr>
          <w:rFonts w:ascii="Times New Roman" w:hAnsi="Times New Roman" w:cs="Times New Roman"/>
          <w:lang w:eastAsia="ru-RU"/>
        </w:rPr>
        <w:t>Результатом административной процедуры является выдача письма о возврате заявителю ходатайства об установлении публичного сервитута в одном экземпляре вместе с ходатайством об установлении публичного сервитута, либо заверенной копии в одном экземпляре решения об установлении публичного сервитута и сопроводительного письма вместе со сведениями о правообладателях земельных участков, либо одного экземпляра решения об отказе в установлении публичного сервитута.</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3.4.8. Максимальный срок исполнения административной процедуры:</w:t>
      </w:r>
    </w:p>
    <w:p w:rsidR="00BA7932" w:rsidRDefault="00BA7932" w:rsidP="00BA7932">
      <w:pPr>
        <w:pStyle w:val="a4"/>
        <w:rPr>
          <w:rFonts w:ascii="Times New Roman" w:hAnsi="Times New Roman" w:cs="Times New Roman"/>
          <w:lang w:eastAsia="ru-RU"/>
        </w:rPr>
      </w:pPr>
      <w:proofErr w:type="gramStart"/>
      <w:r>
        <w:rPr>
          <w:rFonts w:ascii="Times New Roman" w:hAnsi="Times New Roman" w:cs="Times New Roman"/>
          <w:lang w:eastAsia="ru-RU"/>
        </w:rPr>
        <w:lastRenderedPageBreak/>
        <w:t>1) в случае возврата заявителю ходатайства об установлении публичного сервитута - 2 рабочих дня;</w:t>
      </w:r>
      <w:proofErr w:type="gramEnd"/>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2) в случае выдачи заявителю заверенной копии в одном экземпляре решения об установлении публичного сервитута и сопроводительного письма вместе со сведениями о правообладателях земельных участков, либо одного экземпляра решения об отказе в установлении публичного сервитута - 5 рабочих дней.</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 4.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4.1. В случае </w:t>
      </w:r>
      <w:proofErr w:type="gramStart"/>
      <w:r>
        <w:rPr>
          <w:rFonts w:ascii="Times New Roman" w:hAnsi="Times New Roman" w:cs="Times New Roman"/>
          <w:lang w:eastAsia="ru-RU"/>
        </w:rPr>
        <w:t>выявления нарушений прав получателей услуги</w:t>
      </w:r>
      <w:proofErr w:type="gramEnd"/>
      <w:r>
        <w:rPr>
          <w:rFonts w:ascii="Times New Roman" w:hAnsi="Times New Roman" w:cs="Times New Roman"/>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4.2.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4.3.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 5. Прием жалоб в письменной форме осуществляется АМС МО </w:t>
      </w:r>
      <w:proofErr w:type="spellStart"/>
      <w:r>
        <w:rPr>
          <w:rFonts w:ascii="Times New Roman" w:hAnsi="Times New Roman" w:cs="Times New Roman"/>
          <w:lang w:eastAsia="ru-RU"/>
        </w:rPr>
        <w:t>Дигорский</w:t>
      </w:r>
      <w:proofErr w:type="spellEnd"/>
      <w:r>
        <w:rPr>
          <w:rFonts w:ascii="Times New Roman" w:hAnsi="Times New Roman" w:cs="Times New Roman"/>
          <w:lang w:eastAsia="ru-RU"/>
        </w:rPr>
        <w:t xml:space="preserve"> район  по месту приема заявлений о предоставлении муниципальной услуги</w:t>
      </w:r>
      <w:proofErr w:type="gramStart"/>
      <w:r>
        <w:rPr>
          <w:rFonts w:ascii="Times New Roman" w:hAnsi="Times New Roman" w:cs="Times New Roman"/>
          <w:lang w:eastAsia="ru-RU"/>
        </w:rPr>
        <w:t xml:space="preserve"> ,</w:t>
      </w:r>
      <w:proofErr w:type="gramEnd"/>
      <w:r>
        <w:rPr>
          <w:rFonts w:ascii="Times New Roman" w:hAnsi="Times New Roman" w:cs="Times New Roman"/>
          <w:lang w:eastAsia="ru-RU"/>
        </w:rPr>
        <w:t xml:space="preserve"> время приема: понедельник - пятница, с 09.00 до 18.00. Жалоба в письменной форме может быть также направлена по почте.</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5.1. В электронном виде жалоба может быть подана заявителем посредством:</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1) официального сайта   в сети "Интернет", официального сайта многофункционального центра   в сети "Интернет".</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 5.2.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7932" w:rsidRDefault="00BA7932" w:rsidP="00BA7932">
      <w:pPr>
        <w:pStyle w:val="a4"/>
        <w:rPr>
          <w:rFonts w:ascii="Times New Roman" w:hAnsi="Times New Roman" w:cs="Times New Roman"/>
          <w:lang w:eastAsia="ru-RU"/>
        </w:rPr>
      </w:pPr>
      <w:r>
        <w:rPr>
          <w:rFonts w:ascii="Times New Roman" w:hAnsi="Times New Roman" w:cs="Times New Roman"/>
          <w:lang w:eastAsia="ru-RU"/>
        </w:rPr>
        <w:t xml:space="preserve"> </w:t>
      </w:r>
    </w:p>
    <w:p w:rsidR="00BA7932" w:rsidRDefault="00BA7932" w:rsidP="00BA7932">
      <w:pPr>
        <w:pStyle w:val="a4"/>
        <w:rPr>
          <w:rFonts w:ascii="Times New Roman" w:hAnsi="Times New Roman" w:cs="Times New Roman"/>
          <w:lang w:eastAsia="ru-RU"/>
        </w:rPr>
      </w:pPr>
    </w:p>
    <w:p w:rsidR="00BA7932" w:rsidRDefault="00BA7932" w:rsidP="00BA7932">
      <w:pPr>
        <w:pStyle w:val="a4"/>
        <w:rPr>
          <w:rFonts w:ascii="Times New Roman" w:hAnsi="Times New Roman" w:cs="Times New Roman"/>
          <w:lang w:eastAsia="ru-RU"/>
        </w:rPr>
      </w:pPr>
    </w:p>
    <w:p w:rsidR="00BA7932" w:rsidRDefault="00BA7932" w:rsidP="00BA7932">
      <w:pPr>
        <w:pStyle w:val="a4"/>
        <w:rPr>
          <w:rFonts w:ascii="Times New Roman" w:hAnsi="Times New Roman" w:cs="Times New Roman"/>
          <w:lang w:eastAsia="ru-RU"/>
        </w:rPr>
      </w:pPr>
    </w:p>
    <w:p w:rsidR="00FB1858" w:rsidRDefault="00BA7932">
      <w:bookmarkStart w:id="0" w:name="_GoBack"/>
      <w:bookmarkEnd w:id="0"/>
    </w:p>
    <w:sectPr w:rsidR="00FB1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932"/>
    <w:rsid w:val="000C40B5"/>
    <w:rsid w:val="00BA7932"/>
    <w:rsid w:val="00D6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7932"/>
    <w:rPr>
      <w:strike w:val="0"/>
      <w:dstrike w:val="0"/>
      <w:color w:val="3D89AD"/>
      <w:u w:val="none"/>
      <w:effect w:val="none"/>
    </w:rPr>
  </w:style>
  <w:style w:type="paragraph" w:styleId="a4">
    <w:name w:val="No Spacing"/>
    <w:uiPriority w:val="1"/>
    <w:qFormat/>
    <w:rsid w:val="00BA79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7932"/>
    <w:rPr>
      <w:strike w:val="0"/>
      <w:dstrike w:val="0"/>
      <w:color w:val="3D89AD"/>
      <w:u w:val="none"/>
      <w:effect w:val="none"/>
    </w:rPr>
  </w:style>
  <w:style w:type="paragraph" w:styleId="a4">
    <w:name w:val="No Spacing"/>
    <w:uiPriority w:val="1"/>
    <w:qFormat/>
    <w:rsid w:val="00BA7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744100004" TargetMode="External"/><Relationship Id="rId13" Type="http://schemas.openxmlformats.org/officeDocument/2006/relationships/hyperlink" Target="https://docs.cntd.ru/document/744100004" TargetMode="External"/><Relationship Id="rId18" Type="http://schemas.openxmlformats.org/officeDocument/2006/relationships/hyperlink" Target="https://docs.cntd.ru/document/902228011" TargetMode="External"/><Relationship Id="rId26" Type="http://schemas.openxmlformats.org/officeDocument/2006/relationships/hyperlink" Target="https://docs.cntd.ru/document/420273969" TargetMode="External"/><Relationship Id="rId3" Type="http://schemas.openxmlformats.org/officeDocument/2006/relationships/settings" Target="settings.xml"/><Relationship Id="rId21" Type="http://schemas.openxmlformats.org/officeDocument/2006/relationships/hyperlink" Target="https://docs.cntd.ru/document/744100004" TargetMode="External"/><Relationship Id="rId34" Type="http://schemas.openxmlformats.org/officeDocument/2006/relationships/fontTable" Target="fontTable.xml"/><Relationship Id="rId7" Type="http://schemas.openxmlformats.org/officeDocument/2006/relationships/hyperlink" Target="https://docs.cntd.ru/document/744100004" TargetMode="External"/><Relationship Id="rId12" Type="http://schemas.openxmlformats.org/officeDocument/2006/relationships/hyperlink" Target="https://docs.cntd.ru/document/902347486" TargetMode="External"/><Relationship Id="rId17" Type="http://schemas.openxmlformats.org/officeDocument/2006/relationships/hyperlink" Target="mailto:digora-777@mail.ru" TargetMode="External"/><Relationship Id="rId25" Type="http://schemas.openxmlformats.org/officeDocument/2006/relationships/hyperlink" Target="https://docs.cntd.ru/document/902228011" TargetMode="External"/><Relationship Id="rId33" Type="http://schemas.openxmlformats.org/officeDocument/2006/relationships/hyperlink" Target="https://docs.cntd.ru/document/744100004" TargetMode="External"/><Relationship Id="rId2" Type="http://schemas.microsoft.com/office/2007/relationships/stylesWithEffects" Target="stylesWithEffects.xml"/><Relationship Id="rId16" Type="http://schemas.openxmlformats.org/officeDocument/2006/relationships/hyperlink" Target="http://rdigor.bget.ru/" TargetMode="External"/><Relationship Id="rId20" Type="http://schemas.openxmlformats.org/officeDocument/2006/relationships/hyperlink" Target="https://docs.cntd.ru/document/744100004" TargetMode="External"/><Relationship Id="rId29" Type="http://schemas.openxmlformats.org/officeDocument/2006/relationships/hyperlink" Target="https://docs.cntd.ru/document/744100004" TargetMode="External"/><Relationship Id="rId1" Type="http://schemas.openxmlformats.org/officeDocument/2006/relationships/styles" Target="styles.xml"/><Relationship Id="rId6" Type="http://schemas.openxmlformats.org/officeDocument/2006/relationships/hyperlink" Target="https://docs.cntd.ru/document/744100004" TargetMode="External"/><Relationship Id="rId11" Type="http://schemas.openxmlformats.org/officeDocument/2006/relationships/hyperlink" Target="https://docs.cntd.ru/document/744100004" TargetMode="External"/><Relationship Id="rId24" Type="http://schemas.openxmlformats.org/officeDocument/2006/relationships/hyperlink" Target="https://docs.cntd.ru/document/902271495" TargetMode="External"/><Relationship Id="rId32" Type="http://schemas.openxmlformats.org/officeDocument/2006/relationships/hyperlink" Target="https://docs.cntd.ru/document/744100004" TargetMode="External"/><Relationship Id="rId5" Type="http://schemas.openxmlformats.org/officeDocument/2006/relationships/hyperlink" Target="https://docs.cntd.ru/document/744100004" TargetMode="External"/><Relationship Id="rId15" Type="http://schemas.openxmlformats.org/officeDocument/2006/relationships/hyperlink" Target="https://docs.cntd.ru/document/9027690" TargetMode="External"/><Relationship Id="rId23" Type="http://schemas.openxmlformats.org/officeDocument/2006/relationships/hyperlink" Target="https://docs.cntd.ru/document/9014513" TargetMode="External"/><Relationship Id="rId28" Type="http://schemas.openxmlformats.org/officeDocument/2006/relationships/hyperlink" Target="https://docs.cntd.ru/document/744100004" TargetMode="External"/><Relationship Id="rId10" Type="http://schemas.openxmlformats.org/officeDocument/2006/relationships/hyperlink" Target="https://docs.cntd.ru/document/744100004" TargetMode="External"/><Relationship Id="rId19" Type="http://schemas.openxmlformats.org/officeDocument/2006/relationships/hyperlink" Target="https://docs.cntd.ru/document/744100004" TargetMode="External"/><Relationship Id="rId31" Type="http://schemas.openxmlformats.org/officeDocument/2006/relationships/hyperlink" Target="https://docs.cntd.ru/document/744100004" TargetMode="External"/><Relationship Id="rId4" Type="http://schemas.openxmlformats.org/officeDocument/2006/relationships/webSettings" Target="web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27690" TargetMode="External"/><Relationship Id="rId22" Type="http://schemas.openxmlformats.org/officeDocument/2006/relationships/hyperlink" Target="https://docs.cntd.ru/document/744100004" TargetMode="External"/><Relationship Id="rId27" Type="http://schemas.openxmlformats.org/officeDocument/2006/relationships/hyperlink" Target="https://docs.cntd.ru/document/902228011" TargetMode="External"/><Relationship Id="rId30" Type="http://schemas.openxmlformats.org/officeDocument/2006/relationships/hyperlink" Target="https://docs.cntd.ru/document/74410000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6991</Words>
  <Characters>39849</Characters>
  <Application>Microsoft Office Word</Application>
  <DocSecurity>0</DocSecurity>
  <Lines>332</Lines>
  <Paragraphs>93</Paragraphs>
  <ScaleCrop>false</ScaleCrop>
  <Company/>
  <LinksUpToDate>false</LinksUpToDate>
  <CharactersWithSpaces>46747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1</cp:revision>
  <dcterms:created xsi:type="dcterms:W3CDTF">2021-05-21T13:17:00Z</dcterms:created>
  <dcterms:modified xsi:type="dcterms:W3CDTF">2021-05-21T13:17:00Z</dcterms:modified>
</cp:coreProperties>
</file>