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DE" w:rsidRDefault="000B0728">
      <w:pPr>
        <w:pStyle w:val="20"/>
        <w:shd w:val="clear" w:color="auto" w:fill="auto"/>
        <w:ind w:right="20"/>
      </w:pPr>
      <w:r>
        <w:t>АДМИНИСТРАЦИЯ МЕСТНОГО САМОУПРАВЛЕНИЯ МУНИЦИПАЛЬНОГО ОБРАЗОВАНИЯ ДИГОРСКИЙ РАЙОН РЕСПУБЛИКИ СЕВЕРНАЯ</w:t>
      </w:r>
    </w:p>
    <w:p w:rsidR="005E3EDE" w:rsidRDefault="000B0728">
      <w:pPr>
        <w:pStyle w:val="20"/>
        <w:shd w:val="clear" w:color="auto" w:fill="auto"/>
        <w:spacing w:after="236"/>
        <w:ind w:right="20"/>
      </w:pPr>
      <w:r>
        <w:t>ОСЕТИЯ-АЛАНИЯ</w:t>
      </w:r>
    </w:p>
    <w:p w:rsidR="005E3EDE" w:rsidRDefault="000B0728">
      <w:pPr>
        <w:pStyle w:val="20"/>
        <w:shd w:val="clear" w:color="auto" w:fill="auto"/>
        <w:spacing w:after="547" w:line="278" w:lineRule="exact"/>
        <w:ind w:right="20"/>
      </w:pPr>
      <w:r>
        <w:t>ГЛАВА АДМИНИСТРАЦИИ МЕСТНОГО САМОУПРАВЛЕНИЯ МУНИЦИПАЛЬНОГО ОБРАЗОВАНИЯ ДИГОРСКИЙ РАЙОН</w:t>
      </w:r>
    </w:p>
    <w:p w:rsidR="005E3EDE" w:rsidRDefault="000B0728">
      <w:pPr>
        <w:pStyle w:val="30"/>
        <w:shd w:val="clear" w:color="auto" w:fill="auto"/>
        <w:spacing w:before="0" w:after="292" w:line="270" w:lineRule="exact"/>
        <w:ind w:left="3060"/>
      </w:pPr>
      <w:r>
        <w:t>ПОСТАНОВЛЕНИЕ</w:t>
      </w:r>
    </w:p>
    <w:p w:rsidR="005E3EDE" w:rsidRDefault="000B0728">
      <w:pPr>
        <w:pStyle w:val="30"/>
        <w:shd w:val="clear" w:color="auto" w:fill="auto"/>
        <w:tabs>
          <w:tab w:val="left" w:pos="4047"/>
          <w:tab w:val="left" w:pos="7057"/>
        </w:tabs>
        <w:spacing w:before="0" w:after="641" w:line="270" w:lineRule="exact"/>
        <w:ind w:left="20"/>
      </w:pPr>
      <w:r>
        <w:t xml:space="preserve">от </w:t>
      </w:r>
      <w:r w:rsidR="00954E72" w:rsidRPr="00954E72">
        <w:rPr>
          <w:rStyle w:val="31"/>
          <w:b/>
          <w:bCs/>
          <w:i w:val="0"/>
          <w:u w:val="none"/>
        </w:rPr>
        <w:t>06.12.2017г</w:t>
      </w:r>
      <w:r>
        <w:tab/>
        <w:t>№</w:t>
      </w:r>
      <w:r w:rsidRPr="00954E72">
        <w:t xml:space="preserve"> </w:t>
      </w:r>
      <w:r w:rsidR="003E6711">
        <w:rPr>
          <w:rStyle w:val="33"/>
          <w:b/>
          <w:bCs/>
          <w:u w:val="none"/>
        </w:rPr>
        <w:t>323</w:t>
      </w:r>
      <w:r>
        <w:tab/>
        <w:t>г. Дигора</w:t>
      </w:r>
    </w:p>
    <w:p w:rsidR="005E3EDE" w:rsidRDefault="000B0728">
      <w:pPr>
        <w:pStyle w:val="30"/>
        <w:shd w:val="clear" w:color="auto" w:fill="auto"/>
        <w:tabs>
          <w:tab w:val="left" w:pos="318"/>
        </w:tabs>
        <w:spacing w:before="0" w:after="244" w:line="370" w:lineRule="exact"/>
        <w:ind w:left="20" w:right="1120"/>
      </w:pPr>
      <w:r>
        <w:t>О</w:t>
      </w:r>
      <w:r>
        <w:tab/>
        <w:t>муниципальной комиссии по оценке последствий принятия решения о реорганизации или ликвидации муниципальной образовательной организации Дигорского района</w:t>
      </w:r>
    </w:p>
    <w:p w:rsidR="005E3EDE" w:rsidRDefault="000B0728">
      <w:pPr>
        <w:pStyle w:val="1"/>
        <w:shd w:val="clear" w:color="auto" w:fill="auto"/>
        <w:spacing w:before="0"/>
        <w:ind w:left="20" w:right="20" w:firstLine="700"/>
      </w:pPr>
      <w:r>
        <w:t>В соответствии с частью 14 статьи 22 Федерального закона от 29 декабря 2012 года № 273-ФЗ «Об образовании в Российской Федерации», пунктом 2 статьи 13 Федерального закона от 24 июля 1998 года № 124-ФЗ «Об основных гарантиях прав ребенка в Российской Федерации», пунктом 12 части 2 статьи 3 Закона Республики Северная Осетия-Алания от 27 декабря 2013 года № 61-РЗ «Об образовании в Республике Северная Осетия-Алания», Постановлением Правительства РСО - Алания №126 от 25.04.2014 г. « О порядке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Северная Осетия - Алания или муниципальной собственностью, деятельность которого осуществляется в целях обеспечения образования детей посредством предоставления услуг в сфере образования, и решения о реорганизации или ликвидации государственных образовательных организаций Республики Северная Осетия - Алания, муниципальных образовательных организаций»</w:t>
      </w:r>
    </w:p>
    <w:p w:rsidR="005E3EDE" w:rsidRDefault="000B0728">
      <w:pPr>
        <w:pStyle w:val="30"/>
        <w:shd w:val="clear" w:color="auto" w:fill="auto"/>
        <w:spacing w:before="0" w:line="270" w:lineRule="exact"/>
        <w:ind w:right="120"/>
        <w:jc w:val="center"/>
      </w:pPr>
      <w:r>
        <w:t>ПОСТАНОВЛЯЮ:</w:t>
      </w:r>
    </w:p>
    <w:p w:rsidR="005E3EDE" w:rsidRDefault="000B0728">
      <w:pPr>
        <w:pStyle w:val="1"/>
        <w:shd w:val="clear" w:color="auto" w:fill="auto"/>
        <w:spacing w:before="0"/>
        <w:ind w:left="40" w:right="40"/>
        <w:jc w:val="left"/>
      </w:pPr>
      <w:r>
        <w:t>1.Утвердить муниципальную комиссию по оценке последствий принятия решения о реорганизации или ликвидации муниципальной образовательной организации Дигорского района в следующем составе:</w:t>
      </w:r>
    </w:p>
    <w:p w:rsidR="005E3EDE" w:rsidRDefault="000B0728">
      <w:pPr>
        <w:pStyle w:val="1"/>
        <w:shd w:val="clear" w:color="auto" w:fill="auto"/>
        <w:spacing w:before="0"/>
        <w:ind w:left="40" w:right="40"/>
        <w:jc w:val="left"/>
      </w:pPr>
      <w:r>
        <w:rPr>
          <w:rStyle w:val="a5"/>
        </w:rPr>
        <w:t xml:space="preserve">Гагулати Марат Аланович </w:t>
      </w:r>
      <w:r>
        <w:t>- заместитель Главы администрации местного самоуправления муниципального образования Дигорский район, председатель комиссии</w:t>
      </w:r>
    </w:p>
    <w:p w:rsidR="005E3EDE" w:rsidRDefault="000B0728">
      <w:pPr>
        <w:pStyle w:val="1"/>
        <w:shd w:val="clear" w:color="auto" w:fill="auto"/>
        <w:spacing w:before="0" w:after="376"/>
        <w:ind w:left="40" w:right="40"/>
        <w:jc w:val="left"/>
      </w:pPr>
      <w:r>
        <w:rPr>
          <w:rStyle w:val="a5"/>
        </w:rPr>
        <w:t xml:space="preserve">Корнаев Вадим Болаевич </w:t>
      </w:r>
      <w:r>
        <w:t xml:space="preserve">- начальник Управления образования </w:t>
      </w:r>
      <w:r>
        <w:lastRenderedPageBreak/>
        <w:t xml:space="preserve">администрации местного самоуправления муниципального образования Дигорский район, заместитель председателя комиссии </w:t>
      </w:r>
      <w:r>
        <w:rPr>
          <w:rStyle w:val="a5"/>
        </w:rPr>
        <w:t xml:space="preserve">Тобоева Людмила Тоховна </w:t>
      </w:r>
      <w:r>
        <w:t>- Главный специалист Управления образования администрации местного самоуправления муниципального образования Дигорский район, секретарь комиссии</w:t>
      </w:r>
    </w:p>
    <w:p w:rsidR="005E3EDE" w:rsidRDefault="000B0728">
      <w:pPr>
        <w:pStyle w:val="1"/>
        <w:shd w:val="clear" w:color="auto" w:fill="auto"/>
        <w:spacing w:before="0" w:after="350" w:line="270" w:lineRule="exact"/>
        <w:ind w:right="120"/>
        <w:jc w:val="center"/>
      </w:pPr>
      <w:r>
        <w:t>Члены комиссии:</w:t>
      </w:r>
    </w:p>
    <w:p w:rsidR="005E3EDE" w:rsidRDefault="000B0728" w:rsidP="00954E72">
      <w:pPr>
        <w:pStyle w:val="1"/>
        <w:shd w:val="clear" w:color="auto" w:fill="auto"/>
        <w:spacing w:before="0"/>
        <w:ind w:right="40"/>
      </w:pPr>
      <w:r>
        <w:rPr>
          <w:rStyle w:val="a5"/>
        </w:rPr>
        <w:t xml:space="preserve">Швецов Андрей Владимирович </w:t>
      </w:r>
      <w:r>
        <w:t>- начальник отдела контроля и надзора Министерства образования и науки Республики Северная Осетия - Алания (по согласованию)</w:t>
      </w:r>
    </w:p>
    <w:p w:rsidR="005E3EDE" w:rsidRDefault="000B0728">
      <w:pPr>
        <w:pStyle w:val="1"/>
        <w:shd w:val="clear" w:color="auto" w:fill="auto"/>
        <w:spacing w:before="0"/>
        <w:ind w:left="40" w:right="40"/>
      </w:pPr>
      <w:r>
        <w:rPr>
          <w:rStyle w:val="a5"/>
        </w:rPr>
        <w:t xml:space="preserve">Толасова Луиза Феликсовна </w:t>
      </w:r>
      <w:r>
        <w:t>- начальник юридического отдела администрации местного самоуправления муниципального образования Дигорский район</w:t>
      </w:r>
    </w:p>
    <w:p w:rsidR="005E3EDE" w:rsidRDefault="000B0728">
      <w:pPr>
        <w:pStyle w:val="1"/>
        <w:shd w:val="clear" w:color="auto" w:fill="auto"/>
        <w:spacing w:before="0"/>
        <w:ind w:left="40" w:right="40"/>
      </w:pPr>
      <w:r>
        <w:rPr>
          <w:rStyle w:val="a5"/>
        </w:rPr>
        <w:t xml:space="preserve">Касаева Жанна Геннадиевна </w:t>
      </w:r>
      <w:r>
        <w:t xml:space="preserve">- начальник отдела муниципальной собственности и предпринимательства администрации местного самоуправления муниципального образования Дигорский район </w:t>
      </w:r>
      <w:r>
        <w:rPr>
          <w:rStyle w:val="a5"/>
        </w:rPr>
        <w:t xml:space="preserve">Калоева Белла Макаровна </w:t>
      </w:r>
      <w:r>
        <w:t>- главный бухгалтер Управления образования администрации местного самоуправления муниципального образования Дигорский район</w:t>
      </w:r>
    </w:p>
    <w:p w:rsidR="005E3EDE" w:rsidRDefault="000B0728">
      <w:pPr>
        <w:pStyle w:val="1"/>
        <w:shd w:val="clear" w:color="auto" w:fill="auto"/>
        <w:spacing w:before="0" w:line="370" w:lineRule="exact"/>
        <w:ind w:left="40" w:right="40"/>
        <w:jc w:val="left"/>
      </w:pPr>
      <w:r>
        <w:rPr>
          <w:rStyle w:val="a5"/>
        </w:rPr>
        <w:t xml:space="preserve">Судаков Михаил Михаилович </w:t>
      </w:r>
      <w:r>
        <w:t>- директор МКОУ СОШ ст.Николаевская Д игорского района</w:t>
      </w:r>
    </w:p>
    <w:p w:rsidR="005E3EDE" w:rsidRDefault="000B0728">
      <w:pPr>
        <w:pStyle w:val="1"/>
        <w:shd w:val="clear" w:color="auto" w:fill="auto"/>
        <w:spacing w:before="0" w:line="370" w:lineRule="exact"/>
        <w:ind w:left="40" w:right="40"/>
        <w:jc w:val="left"/>
      </w:pPr>
      <w:r>
        <w:rPr>
          <w:rStyle w:val="a5"/>
        </w:rPr>
        <w:t xml:space="preserve">Сабанова Фатима Кимовна </w:t>
      </w:r>
      <w:r>
        <w:t>- председатель Дигорской районной профсоюзной организации работников образования.</w:t>
      </w:r>
    </w:p>
    <w:p w:rsidR="005E3EDE" w:rsidRDefault="000B0728">
      <w:pPr>
        <w:pStyle w:val="1"/>
        <w:numPr>
          <w:ilvl w:val="0"/>
          <w:numId w:val="1"/>
        </w:numPr>
        <w:shd w:val="clear" w:color="auto" w:fill="auto"/>
        <w:tabs>
          <w:tab w:val="left" w:pos="510"/>
        </w:tabs>
        <w:spacing w:before="0" w:line="370" w:lineRule="exact"/>
        <w:ind w:left="40" w:right="40"/>
      </w:pPr>
      <w:r>
        <w:t>Утвердить Положение «О муниципальной комиссии по оценке последствий принятия решения о реорганизации или ликвидации муниципальной образовательной организаций Дигорского района» (приложение 1).</w:t>
      </w:r>
    </w:p>
    <w:p w:rsidR="005E3EDE" w:rsidRDefault="000B0728">
      <w:pPr>
        <w:pStyle w:val="1"/>
        <w:numPr>
          <w:ilvl w:val="0"/>
          <w:numId w:val="1"/>
        </w:numPr>
        <w:shd w:val="clear" w:color="auto" w:fill="auto"/>
        <w:tabs>
          <w:tab w:val="left" w:pos="1623"/>
        </w:tabs>
        <w:spacing w:before="0" w:line="370" w:lineRule="exact"/>
        <w:ind w:left="20" w:right="20"/>
      </w:pPr>
      <w:r>
        <w:t>Признать</w:t>
      </w:r>
      <w:r>
        <w:tab/>
        <w:t>утратившим силу Постановление Главы администрации Дигорского района от 01.07.2014 г. №307А « Об образовании и утверждении состава и Положения о муниципальной комиссии по оценке последствий принятия решения о реорганизации или ликвидации муниципальных образовательных организаций Дигорского района».</w:t>
      </w:r>
    </w:p>
    <w:p w:rsidR="005E3EDE" w:rsidRDefault="000B0728">
      <w:pPr>
        <w:pStyle w:val="1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370" w:lineRule="exact"/>
        <w:ind w:left="20"/>
      </w:pPr>
      <w:r>
        <w:t>Настоящее Постановление вступает в силу с момента подписания.</w:t>
      </w:r>
    </w:p>
    <w:p w:rsidR="00954E72" w:rsidRDefault="000B0728" w:rsidP="00954E72">
      <w:pPr>
        <w:pStyle w:val="1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6886" w:line="370" w:lineRule="exact"/>
        <w:ind w:left="20" w:right="20"/>
      </w:pPr>
      <w:r>
        <w:t xml:space="preserve">Контроль за исполнением настоящего Постановления возложить на заместителя Главы администрации местного самоуправления муниципального образования Дигорский район Гагулати Марата </w:t>
      </w:r>
      <w:r w:rsidR="00954E72">
        <w:t>Алановича.</w:t>
      </w:r>
    </w:p>
    <w:p w:rsidR="00954E72" w:rsidRDefault="00954E72" w:rsidP="00954E72">
      <w:pPr>
        <w:pStyle w:val="1"/>
        <w:shd w:val="clear" w:color="auto" w:fill="auto"/>
        <w:tabs>
          <w:tab w:val="left" w:pos="438"/>
        </w:tabs>
        <w:spacing w:before="0" w:line="370" w:lineRule="exact"/>
        <w:ind w:left="20" w:right="20"/>
      </w:pPr>
      <w:r>
        <w:lastRenderedPageBreak/>
        <w:t>Глава администрации местного</w:t>
      </w:r>
    </w:p>
    <w:p w:rsidR="00954E72" w:rsidRDefault="00954E72" w:rsidP="00954E72">
      <w:pPr>
        <w:pStyle w:val="1"/>
        <w:shd w:val="clear" w:color="auto" w:fill="auto"/>
        <w:tabs>
          <w:tab w:val="left" w:pos="438"/>
        </w:tabs>
        <w:spacing w:before="0" w:line="370" w:lineRule="exact"/>
        <w:ind w:left="20" w:right="20"/>
      </w:pPr>
      <w:r>
        <w:t xml:space="preserve"> самоуправления муниципального </w:t>
      </w:r>
    </w:p>
    <w:p w:rsidR="00954E72" w:rsidRDefault="00954E72" w:rsidP="00954E72">
      <w:pPr>
        <w:pStyle w:val="1"/>
        <w:shd w:val="clear" w:color="auto" w:fill="auto"/>
        <w:tabs>
          <w:tab w:val="left" w:pos="438"/>
        </w:tabs>
        <w:spacing w:before="0" w:line="370" w:lineRule="exact"/>
        <w:ind w:left="20" w:right="20"/>
      </w:pPr>
      <w:r>
        <w:t>образования Дигорский район                                             М.Д.Кодзасов</w:t>
      </w:r>
    </w:p>
    <w:p w:rsidR="00954E72" w:rsidRDefault="00954E72" w:rsidP="00954E72">
      <w:pPr>
        <w:pStyle w:val="1"/>
        <w:shd w:val="clear" w:color="auto" w:fill="auto"/>
        <w:tabs>
          <w:tab w:val="left" w:pos="438"/>
        </w:tabs>
        <w:spacing w:before="0" w:line="370" w:lineRule="exact"/>
        <w:ind w:left="20" w:right="20"/>
      </w:pPr>
    </w:p>
    <w:p w:rsidR="005E3EDE" w:rsidRDefault="005E3EDE">
      <w:pPr>
        <w:rPr>
          <w:sz w:val="2"/>
          <w:szCs w:val="2"/>
        </w:rPr>
      </w:pPr>
    </w:p>
    <w:p w:rsidR="00954E72" w:rsidRDefault="000B0728" w:rsidP="00954E72">
      <w:pPr>
        <w:pStyle w:val="40"/>
        <w:shd w:val="clear" w:color="auto" w:fill="auto"/>
        <w:spacing w:after="0"/>
        <w:ind w:left="5360" w:right="500"/>
      </w:pPr>
      <w:r>
        <w:t xml:space="preserve">Приложение 1 к Постановлению Главы администрации местного самоуправления муниципального образования Дигорский район </w:t>
      </w:r>
    </w:p>
    <w:p w:rsidR="005E3EDE" w:rsidRPr="00954E72" w:rsidRDefault="00954E72" w:rsidP="00954E72">
      <w:pPr>
        <w:pStyle w:val="40"/>
        <w:shd w:val="clear" w:color="auto" w:fill="auto"/>
        <w:spacing w:after="0"/>
        <w:ind w:left="5360" w:right="500"/>
      </w:pPr>
      <w:r>
        <w:t xml:space="preserve">№ 323 </w:t>
      </w:r>
      <w:r w:rsidR="000B0728" w:rsidRPr="00954E72">
        <w:t>о</w:t>
      </w:r>
      <w:r w:rsidR="000B0728" w:rsidRPr="00954E72">
        <w:rPr>
          <w:rStyle w:val="41"/>
          <w:u w:val="none"/>
        </w:rPr>
        <w:t xml:space="preserve">т </w:t>
      </w:r>
      <w:r w:rsidRPr="00954E72">
        <w:rPr>
          <w:rStyle w:val="41"/>
          <w:u w:val="none"/>
        </w:rPr>
        <w:t>06.12.2017г.</w:t>
      </w:r>
    </w:p>
    <w:p w:rsidR="005E3EDE" w:rsidRDefault="000B0728" w:rsidP="00954E72">
      <w:pPr>
        <w:pStyle w:val="30"/>
        <w:shd w:val="clear" w:color="auto" w:fill="auto"/>
        <w:spacing w:before="0" w:after="0" w:line="270" w:lineRule="exact"/>
        <w:ind w:left="3740"/>
      </w:pPr>
      <w:r>
        <w:t>ПОЛОЖЕНИЕ</w:t>
      </w:r>
    </w:p>
    <w:p w:rsidR="005E3EDE" w:rsidRDefault="000B0728">
      <w:pPr>
        <w:pStyle w:val="30"/>
        <w:shd w:val="clear" w:color="auto" w:fill="auto"/>
        <w:spacing w:before="0" w:after="0" w:line="365" w:lineRule="exact"/>
        <w:ind w:left="20" w:right="500"/>
      </w:pPr>
      <w:r>
        <w:t>«О муниципальной комиссии по оценке последствий принятия решения о реорганизации или ликвидации муниципальной образовательной</w:t>
      </w:r>
    </w:p>
    <w:p w:rsidR="005E3EDE" w:rsidRDefault="000B0728">
      <w:pPr>
        <w:pStyle w:val="30"/>
        <w:shd w:val="clear" w:color="auto" w:fill="auto"/>
        <w:spacing w:before="0" w:after="256" w:line="365" w:lineRule="exact"/>
        <w:ind w:left="2600"/>
      </w:pPr>
      <w:r>
        <w:t>организации Дигорского района»</w:t>
      </w:r>
    </w:p>
    <w:p w:rsidR="005E3EDE" w:rsidRDefault="000B0728">
      <w:pPr>
        <w:pStyle w:val="30"/>
        <w:numPr>
          <w:ilvl w:val="0"/>
          <w:numId w:val="2"/>
        </w:numPr>
        <w:shd w:val="clear" w:color="auto" w:fill="auto"/>
        <w:tabs>
          <w:tab w:val="left" w:pos="3694"/>
        </w:tabs>
        <w:spacing w:before="0" w:after="68" w:line="270" w:lineRule="exact"/>
        <w:ind w:left="3420"/>
      </w:pPr>
      <w:r>
        <w:t>Общие положения</w:t>
      </w:r>
    </w:p>
    <w:p w:rsidR="005E3EDE" w:rsidRDefault="000B0728">
      <w:pPr>
        <w:pStyle w:val="1"/>
        <w:numPr>
          <w:ilvl w:val="1"/>
          <w:numId w:val="2"/>
        </w:numPr>
        <w:shd w:val="clear" w:color="auto" w:fill="auto"/>
        <w:tabs>
          <w:tab w:val="left" w:pos="1489"/>
        </w:tabs>
        <w:spacing w:before="0" w:line="480" w:lineRule="exact"/>
        <w:ind w:left="20" w:right="500" w:firstLine="740"/>
      </w:pPr>
      <w:r>
        <w:t>Настоящее Положение определяет порядок деятельности муниципальной комиссии по осуществлению экспертной оценки последствий при принятии решения о реорганизации или ликвидации муниципальной образовательной организации.</w:t>
      </w:r>
    </w:p>
    <w:p w:rsidR="005E3EDE" w:rsidRDefault="000B0728">
      <w:pPr>
        <w:pStyle w:val="1"/>
        <w:numPr>
          <w:ilvl w:val="0"/>
          <w:numId w:val="3"/>
        </w:numPr>
        <w:shd w:val="clear" w:color="auto" w:fill="auto"/>
        <w:tabs>
          <w:tab w:val="left" w:pos="898"/>
        </w:tabs>
        <w:spacing w:before="0" w:line="480" w:lineRule="exact"/>
        <w:ind w:left="20" w:right="500" w:firstLine="740"/>
      </w:pPr>
      <w:r>
        <w:t>^.Муниципальная комиссия в своей деятельности руководствуется Федеральным законом от 29.12.2012 г. № 27Э-ФЗ «Об образовании в Российской Федерации», Федеральным Законом от 24.07.1998 г. № 124-ФЗ «Об основных гарантиях прав ребенка», Конвенцией о правах ребенка, принятой ООН, Указами Президента РФ, Постановлениями Правительства РФ и РСО-Алания, а также настоящим Положением.</w:t>
      </w:r>
    </w:p>
    <w:p w:rsidR="005E3EDE" w:rsidRDefault="000B0728">
      <w:pPr>
        <w:pStyle w:val="1"/>
        <w:numPr>
          <w:ilvl w:val="1"/>
          <w:numId w:val="3"/>
        </w:numPr>
        <w:shd w:val="clear" w:color="auto" w:fill="auto"/>
        <w:tabs>
          <w:tab w:val="left" w:pos="3322"/>
        </w:tabs>
        <w:spacing w:before="0" w:line="480" w:lineRule="exact"/>
        <w:ind w:left="20" w:right="500" w:firstLine="740"/>
      </w:pPr>
      <w:r>
        <w:t>Муниципальная</w:t>
      </w:r>
      <w:r>
        <w:tab/>
        <w:t>комиссия осуществляет свои полномочия на общественных началах.</w:t>
      </w:r>
    </w:p>
    <w:p w:rsidR="005E3EDE" w:rsidRDefault="000B0728">
      <w:pPr>
        <w:pStyle w:val="1"/>
        <w:numPr>
          <w:ilvl w:val="1"/>
          <w:numId w:val="3"/>
        </w:numPr>
        <w:shd w:val="clear" w:color="auto" w:fill="auto"/>
        <w:tabs>
          <w:tab w:val="left" w:pos="2300"/>
        </w:tabs>
        <w:spacing w:before="0" w:line="480" w:lineRule="exact"/>
        <w:ind w:left="20" w:right="500" w:firstLine="740"/>
      </w:pPr>
      <w:r>
        <w:t>Состав</w:t>
      </w:r>
      <w:r>
        <w:tab/>
        <w:t>муниципальной комиссии определяется учредителем муниципальной образовательной организации и утверждается распорядительным актом.</w:t>
      </w:r>
    </w:p>
    <w:p w:rsidR="005E3EDE" w:rsidRDefault="000B0728">
      <w:pPr>
        <w:pStyle w:val="1"/>
        <w:shd w:val="clear" w:color="auto" w:fill="auto"/>
        <w:spacing w:before="0" w:line="480" w:lineRule="exact"/>
        <w:ind w:left="20" w:right="500" w:firstLine="740"/>
      </w:pPr>
      <w:r>
        <w:t xml:space="preserve">В состав муниципальной комиссии включаются по согласованию </w:t>
      </w:r>
      <w:r>
        <w:lastRenderedPageBreak/>
        <w:t>представитель или представители:</w:t>
      </w:r>
    </w:p>
    <w:p w:rsidR="005E3EDE" w:rsidRDefault="000B0728">
      <w:pPr>
        <w:pStyle w:val="1"/>
        <w:shd w:val="clear" w:color="auto" w:fill="auto"/>
        <w:spacing w:before="0" w:line="480" w:lineRule="exact"/>
        <w:ind w:left="20" w:right="500"/>
        <w:jc w:val="left"/>
      </w:pPr>
      <w:r>
        <w:t>органа государственной власти Республики Северная Осетия-Алания, осуществляющего государственное управление в сфере образования; представители государственно-общественных органов управления</w:t>
      </w:r>
    </w:p>
    <w:p w:rsidR="005E3EDE" w:rsidRDefault="000B0728">
      <w:pPr>
        <w:pStyle w:val="1"/>
        <w:shd w:val="clear" w:color="auto" w:fill="auto"/>
        <w:spacing w:before="0" w:after="61" w:line="270" w:lineRule="exact"/>
        <w:ind w:left="40"/>
      </w:pPr>
      <w:r>
        <w:t>образованием;</w:t>
      </w:r>
    </w:p>
    <w:p w:rsidR="005E3EDE" w:rsidRDefault="000B0728">
      <w:pPr>
        <w:pStyle w:val="1"/>
        <w:shd w:val="clear" w:color="auto" w:fill="auto"/>
        <w:spacing w:before="0" w:line="466" w:lineRule="exact"/>
        <w:ind w:left="40" w:right="60"/>
      </w:pPr>
      <w:r>
        <w:t>представители администрации местного самоуправления МО Дигорский район.</w:t>
      </w:r>
    </w:p>
    <w:p w:rsidR="005E3EDE" w:rsidRDefault="000B0728">
      <w:pPr>
        <w:pStyle w:val="1"/>
        <w:shd w:val="clear" w:color="auto" w:fill="auto"/>
        <w:spacing w:before="0" w:line="456" w:lineRule="exact"/>
        <w:ind w:left="40" w:right="60" w:firstLine="700"/>
      </w:pPr>
      <w:r>
        <w:t>Минимальное количество членов муниципальной комиссии составляет 7 человек.</w:t>
      </w:r>
    </w:p>
    <w:p w:rsidR="005E3EDE" w:rsidRDefault="000B0728">
      <w:pPr>
        <w:pStyle w:val="1"/>
        <w:shd w:val="clear" w:color="auto" w:fill="auto"/>
        <w:spacing w:before="0" w:after="656" w:line="270" w:lineRule="exact"/>
        <w:ind w:left="40" w:firstLine="700"/>
      </w:pPr>
      <w:r>
        <w:t>Члены комиссии участвуют в ее работе на безвозмездной основе.</w:t>
      </w:r>
    </w:p>
    <w:p w:rsidR="005E3EDE" w:rsidRDefault="000B0728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08"/>
        </w:tabs>
        <w:spacing w:before="0" w:after="83" w:line="270" w:lineRule="exact"/>
        <w:ind w:left="20" w:firstLine="0"/>
      </w:pPr>
      <w:bookmarkStart w:id="0" w:name="bookmark0"/>
      <w:r>
        <w:t>Функции муниципальной комиссии</w:t>
      </w:r>
      <w:bookmarkEnd w:id="0"/>
    </w:p>
    <w:p w:rsidR="005E3EDE" w:rsidRDefault="000B0728">
      <w:pPr>
        <w:pStyle w:val="1"/>
        <w:numPr>
          <w:ilvl w:val="1"/>
          <w:numId w:val="2"/>
        </w:numPr>
        <w:shd w:val="clear" w:color="auto" w:fill="auto"/>
        <w:tabs>
          <w:tab w:val="left" w:pos="3242"/>
        </w:tabs>
        <w:spacing w:before="0" w:line="480" w:lineRule="exact"/>
        <w:ind w:left="40" w:right="60" w:firstLine="700"/>
      </w:pPr>
      <w:r>
        <w:t>Муниципальная</w:t>
      </w:r>
      <w:r>
        <w:tab/>
        <w:t>комиссия проводит оценку последствий принятия решения о реорганизации или ликвидации муниципальной образовательной организации Дигорского района на основании критериев, установленных Порядком проведения оценки последствий принятия решения о реорганизации или ликвидации государственной образовательной организации Республики Северная Осетия - Алания, муниципальной образовательной организации, утвержденным Постановлением Правительства РСО - Алания №126 от 25.04.2014 г.</w:t>
      </w:r>
    </w:p>
    <w:p w:rsidR="005E3EDE" w:rsidRDefault="000B0728">
      <w:pPr>
        <w:pStyle w:val="1"/>
        <w:shd w:val="clear" w:color="auto" w:fill="auto"/>
        <w:spacing w:before="0" w:line="480" w:lineRule="exact"/>
        <w:ind w:left="40" w:right="60" w:firstLine="700"/>
        <w:jc w:val="left"/>
      </w:pPr>
      <w:r>
        <w:t>2.2.Основными задачами комиссии являются: обеспечение защиты прав и законных интересов ребенка; рассмотрение представленных документов, экспертная оценка внесенного предложения о реорганизации или ликвидации муниципальных образовательных организаций, принятие решения; обеспечение компетентности, объективности экспертной оценки.</w:t>
      </w:r>
    </w:p>
    <w:p w:rsidR="005E3EDE" w:rsidRDefault="000B0728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0" w:line="480" w:lineRule="exact"/>
        <w:ind w:left="20" w:firstLine="0"/>
      </w:pPr>
      <w:bookmarkStart w:id="1" w:name="bookmark1"/>
      <w:r>
        <w:t>Порядок работы муниципальной комиссии</w:t>
      </w:r>
      <w:bookmarkEnd w:id="1"/>
    </w:p>
    <w:p w:rsidR="005E3EDE" w:rsidRDefault="000B0728">
      <w:pPr>
        <w:pStyle w:val="1"/>
        <w:numPr>
          <w:ilvl w:val="1"/>
          <w:numId w:val="2"/>
        </w:numPr>
        <w:shd w:val="clear" w:color="auto" w:fill="auto"/>
        <w:tabs>
          <w:tab w:val="left" w:pos="3347"/>
        </w:tabs>
        <w:spacing w:before="0"/>
        <w:ind w:left="40" w:right="60" w:firstLine="700"/>
      </w:pPr>
      <w:r>
        <w:t>Муниципальная</w:t>
      </w:r>
      <w:r>
        <w:tab/>
        <w:t>комиссия проводит оценку последствий принятия решения о реорганизации или ликвидации муниципальной образовательной организации в течение 30 календарных дней со дня утверждения состава комиссии. Срок работы комиссии может быть единожды продлен на срок, не превышающий 15 календарных дней.</w:t>
      </w:r>
    </w:p>
    <w:p w:rsidR="005E3EDE" w:rsidRDefault="000B0728">
      <w:pPr>
        <w:pStyle w:val="1"/>
        <w:numPr>
          <w:ilvl w:val="1"/>
          <w:numId w:val="2"/>
        </w:numPr>
        <w:shd w:val="clear" w:color="auto" w:fill="auto"/>
        <w:tabs>
          <w:tab w:val="left" w:pos="2853"/>
        </w:tabs>
        <w:spacing w:before="0"/>
        <w:ind w:left="40" w:right="60" w:firstLine="700"/>
      </w:pPr>
      <w:r>
        <w:lastRenderedPageBreak/>
        <w:t>Руководство</w:t>
      </w:r>
      <w:r>
        <w:tab/>
        <w:t>работой комиссии осуществляется председателем муниципальной комиссии.</w:t>
      </w:r>
    </w:p>
    <w:p w:rsidR="005E3EDE" w:rsidRDefault="000B0728">
      <w:pPr>
        <w:pStyle w:val="1"/>
        <w:numPr>
          <w:ilvl w:val="1"/>
          <w:numId w:val="2"/>
        </w:numPr>
        <w:shd w:val="clear" w:color="auto" w:fill="auto"/>
        <w:tabs>
          <w:tab w:val="left" w:pos="3170"/>
        </w:tabs>
        <w:spacing w:before="0"/>
        <w:ind w:left="40" w:right="60" w:firstLine="700"/>
      </w:pPr>
      <w:r>
        <w:t>Председатель</w:t>
      </w:r>
      <w:r>
        <w:tab/>
        <w:t>муниципальной комиссии планирует работу комиссии, назначает и ведет заседания комиссии, обеспечивает и контролирует выполнение решений комиссии, принимает решение о продлении работы комиссии.</w:t>
      </w:r>
    </w:p>
    <w:p w:rsidR="005E3EDE" w:rsidRDefault="000B0728">
      <w:pPr>
        <w:pStyle w:val="1"/>
        <w:shd w:val="clear" w:color="auto" w:fill="auto"/>
        <w:spacing w:before="0"/>
        <w:ind w:left="40" w:right="40" w:firstLine="720"/>
      </w:pPr>
      <w:r>
        <w:t>3.4.Председатель муниципальной комиссии обеспечивает получение и представление членам комиссии документов, содержащих следующую информацию (показатели) по установленным критериям:</w:t>
      </w:r>
    </w:p>
    <w:p w:rsidR="005E3EDE" w:rsidRDefault="000B0728">
      <w:pPr>
        <w:pStyle w:val="1"/>
        <w:numPr>
          <w:ilvl w:val="0"/>
          <w:numId w:val="4"/>
        </w:numPr>
        <w:shd w:val="clear" w:color="auto" w:fill="auto"/>
        <w:tabs>
          <w:tab w:val="left" w:pos="1326"/>
        </w:tabs>
        <w:spacing w:before="0"/>
        <w:ind w:left="40" w:right="40" w:firstLine="720"/>
      </w:pPr>
      <w:r>
        <w:t>сведения о демографических процессах на соответствующей территории, предоставленные органом службы государственной статистики;</w:t>
      </w:r>
    </w:p>
    <w:p w:rsidR="005E3EDE" w:rsidRDefault="000B0728">
      <w:pPr>
        <w:pStyle w:val="1"/>
        <w:numPr>
          <w:ilvl w:val="0"/>
          <w:numId w:val="4"/>
        </w:numPr>
        <w:shd w:val="clear" w:color="auto" w:fill="auto"/>
        <w:tabs>
          <w:tab w:val="left" w:pos="1322"/>
        </w:tabs>
        <w:spacing w:before="0"/>
        <w:ind w:left="40" w:right="40" w:firstLine="720"/>
      </w:pPr>
      <w:r>
        <w:t>сведения о расположенных на соответствующей территории образовательных организациях;</w:t>
      </w:r>
    </w:p>
    <w:p w:rsidR="005E3EDE" w:rsidRDefault="000B0728">
      <w:pPr>
        <w:pStyle w:val="1"/>
        <w:numPr>
          <w:ilvl w:val="0"/>
          <w:numId w:val="4"/>
        </w:numPr>
        <w:shd w:val="clear" w:color="auto" w:fill="auto"/>
        <w:tabs>
          <w:tab w:val="left" w:pos="1317"/>
        </w:tabs>
        <w:spacing w:before="0"/>
        <w:ind w:left="40" w:right="40" w:firstLine="720"/>
      </w:pPr>
      <w:r>
        <w:t>сведения о количестве обучающихся по реализуемым образовательным программам;</w:t>
      </w:r>
    </w:p>
    <w:p w:rsidR="005E3EDE" w:rsidRDefault="000B0728">
      <w:pPr>
        <w:pStyle w:val="1"/>
        <w:numPr>
          <w:ilvl w:val="0"/>
          <w:numId w:val="4"/>
        </w:numPr>
        <w:shd w:val="clear" w:color="auto" w:fill="auto"/>
        <w:tabs>
          <w:tab w:val="left" w:pos="1336"/>
        </w:tabs>
        <w:spacing w:before="0"/>
        <w:ind w:left="40" w:right="40" w:firstLine="720"/>
      </w:pPr>
      <w:r>
        <w:t>сведения о сокращении или увеличении штатной численности работников, о возможности трудоустройства работников, обслуживающих образовательную организацию, о возможности трудоустройства работников, высвобождаемых в результате принятия решения о реорганизации или ликвидации муниципальной образовательной организации;</w:t>
      </w:r>
    </w:p>
    <w:p w:rsidR="005E3EDE" w:rsidRDefault="000B0728">
      <w:pPr>
        <w:pStyle w:val="1"/>
        <w:numPr>
          <w:ilvl w:val="0"/>
          <w:numId w:val="4"/>
        </w:numPr>
        <w:shd w:val="clear" w:color="auto" w:fill="auto"/>
        <w:tabs>
          <w:tab w:val="left" w:pos="1322"/>
        </w:tabs>
        <w:spacing w:before="0"/>
        <w:ind w:left="40" w:right="40" w:firstLine="720"/>
      </w:pPr>
      <w:r>
        <w:t>сведения о материально-техническом состоянии муниципальной образовательной организации;</w:t>
      </w:r>
    </w:p>
    <w:p w:rsidR="005E3EDE" w:rsidRDefault="000B0728">
      <w:pPr>
        <w:pStyle w:val="1"/>
        <w:numPr>
          <w:ilvl w:val="0"/>
          <w:numId w:val="4"/>
        </w:numPr>
        <w:shd w:val="clear" w:color="auto" w:fill="auto"/>
        <w:tabs>
          <w:tab w:val="left" w:pos="1326"/>
        </w:tabs>
        <w:spacing w:before="0"/>
        <w:ind w:left="40" w:right="40" w:firstLine="720"/>
      </w:pPr>
      <w:r>
        <w:t>сведения о возможном обеспечении существующего объема и уровня предоставления образовательных услуг;</w:t>
      </w:r>
    </w:p>
    <w:p w:rsidR="005E3EDE" w:rsidRDefault="000B0728">
      <w:pPr>
        <w:pStyle w:val="1"/>
        <w:numPr>
          <w:ilvl w:val="0"/>
          <w:numId w:val="4"/>
        </w:numPr>
        <w:shd w:val="clear" w:color="auto" w:fill="auto"/>
        <w:tabs>
          <w:tab w:val="left" w:pos="1336"/>
        </w:tabs>
        <w:spacing w:before="0"/>
        <w:ind w:left="40" w:right="40" w:firstLine="720"/>
      </w:pPr>
      <w:r>
        <w:t>финансово-экономическое обоснование предлагаемых изменений с указанием размера ассигнований на финансирование мероприятий по реорганизации или ликвидации муниципальной образовательной организации;</w:t>
      </w:r>
    </w:p>
    <w:p w:rsidR="005E3EDE" w:rsidRDefault="000B0728">
      <w:pPr>
        <w:pStyle w:val="1"/>
        <w:numPr>
          <w:ilvl w:val="0"/>
          <w:numId w:val="4"/>
        </w:numPr>
        <w:shd w:val="clear" w:color="auto" w:fill="auto"/>
        <w:tabs>
          <w:tab w:val="left" w:pos="1317"/>
        </w:tabs>
        <w:spacing w:before="0"/>
        <w:ind w:left="40" w:firstLine="720"/>
      </w:pPr>
      <w:r>
        <w:t>другую информацию.</w:t>
      </w:r>
    </w:p>
    <w:p w:rsidR="005E3EDE" w:rsidRDefault="000B0728">
      <w:pPr>
        <w:pStyle w:val="1"/>
        <w:numPr>
          <w:ilvl w:val="1"/>
          <w:numId w:val="2"/>
        </w:numPr>
        <w:shd w:val="clear" w:color="auto" w:fill="auto"/>
        <w:tabs>
          <w:tab w:val="left" w:pos="3117"/>
        </w:tabs>
        <w:spacing w:before="0"/>
        <w:ind w:left="40" w:right="40" w:firstLine="720"/>
      </w:pPr>
      <w:r>
        <w:t>Секретарь</w:t>
      </w:r>
      <w:r>
        <w:tab/>
        <w:t>муниципальной комиссии осуществляет организационную и техническую работу по подготовке и проведению заседаний комиссии, а также оформляет заключение комиссии.</w:t>
      </w:r>
    </w:p>
    <w:p w:rsidR="005E3EDE" w:rsidRDefault="000B0728">
      <w:pPr>
        <w:pStyle w:val="1"/>
        <w:numPr>
          <w:ilvl w:val="1"/>
          <w:numId w:val="2"/>
        </w:numPr>
        <w:shd w:val="clear" w:color="auto" w:fill="auto"/>
        <w:tabs>
          <w:tab w:val="left" w:pos="1245"/>
        </w:tabs>
        <w:spacing w:before="0"/>
        <w:ind w:left="40" w:firstLine="720"/>
      </w:pPr>
      <w:r>
        <w:t>Члены муниципальной комиссии участвуют в ее работе лично.</w:t>
      </w:r>
    </w:p>
    <w:p w:rsidR="005E3EDE" w:rsidRDefault="000B0728">
      <w:pPr>
        <w:pStyle w:val="1"/>
        <w:shd w:val="clear" w:color="auto" w:fill="auto"/>
        <w:spacing w:before="0"/>
        <w:ind w:left="40" w:firstLine="720"/>
      </w:pPr>
      <w:r>
        <w:t>З.б.Заседания муниципальной комиссии проводятся по мере</w:t>
      </w:r>
    </w:p>
    <w:p w:rsidR="005E3EDE" w:rsidRDefault="000B0728">
      <w:pPr>
        <w:pStyle w:val="1"/>
        <w:shd w:val="clear" w:color="auto" w:fill="auto"/>
        <w:spacing w:before="0"/>
        <w:ind w:left="40" w:right="40"/>
      </w:pPr>
      <w:r>
        <w:t>необходимости. Заседания комиссии считаются правомочными, если на них присутствует более половины членов комиссии.</w:t>
      </w:r>
    </w:p>
    <w:p w:rsidR="005E3EDE" w:rsidRDefault="000B0728">
      <w:pPr>
        <w:pStyle w:val="1"/>
        <w:numPr>
          <w:ilvl w:val="0"/>
          <w:numId w:val="5"/>
        </w:numPr>
        <w:shd w:val="clear" w:color="auto" w:fill="auto"/>
        <w:tabs>
          <w:tab w:val="left" w:pos="1245"/>
        </w:tabs>
        <w:spacing w:before="0"/>
        <w:ind w:left="40" w:firstLine="720"/>
      </w:pPr>
      <w:r>
        <w:lastRenderedPageBreak/>
        <w:t>В принятии заключения участвуют все члены комиссии.</w:t>
      </w:r>
    </w:p>
    <w:p w:rsidR="005E3EDE" w:rsidRDefault="000B0728">
      <w:pPr>
        <w:pStyle w:val="1"/>
        <w:numPr>
          <w:ilvl w:val="0"/>
          <w:numId w:val="5"/>
        </w:numPr>
        <w:shd w:val="clear" w:color="auto" w:fill="auto"/>
        <w:tabs>
          <w:tab w:val="left" w:pos="1802"/>
        </w:tabs>
        <w:spacing w:before="0"/>
        <w:ind w:left="40" w:right="40" w:firstLine="720"/>
      </w:pPr>
      <w:r>
        <w:t>По</w:t>
      </w:r>
      <w:r>
        <w:tab/>
        <w:t>результатам проведенной оценки последствий принятия решения о реорганизации или ликвидации муниципальной образовательной организации дается одно из следующих заключений:</w:t>
      </w:r>
    </w:p>
    <w:p w:rsidR="005E3EDE" w:rsidRDefault="000B0728">
      <w:pPr>
        <w:pStyle w:val="1"/>
        <w:numPr>
          <w:ilvl w:val="0"/>
          <w:numId w:val="6"/>
        </w:numPr>
        <w:shd w:val="clear" w:color="auto" w:fill="auto"/>
        <w:tabs>
          <w:tab w:val="left" w:pos="1326"/>
        </w:tabs>
        <w:spacing w:before="0"/>
        <w:ind w:left="40" w:right="40" w:firstLine="720"/>
      </w:pPr>
      <w:r>
        <w:t>положительное заключение - в случае, когда по результатам проведенной оценки, решение о реорганизации или ликвидации муниципальной образовательной организации соответствует установленным критериям. При этом комиссия вправе устанавливать в заключении требования, соблюдение которых обязательно при реализации решения, получившего положительное заключение. В случае несоблюдения этих требований положительное заключение является недействительным;</w:t>
      </w:r>
    </w:p>
    <w:p w:rsidR="005E3EDE" w:rsidRDefault="000B0728">
      <w:pPr>
        <w:pStyle w:val="1"/>
        <w:numPr>
          <w:ilvl w:val="0"/>
          <w:numId w:val="6"/>
        </w:numPr>
        <w:shd w:val="clear" w:color="auto" w:fill="auto"/>
        <w:tabs>
          <w:tab w:val="left" w:pos="1306"/>
        </w:tabs>
        <w:spacing w:before="0" w:line="370" w:lineRule="exact"/>
        <w:ind w:left="20" w:right="20" w:firstLine="760"/>
      </w:pPr>
      <w:r>
        <w:t>отрицательное заключение - в случае, когда по результатам проведенной оценки решение о реорганизации или ликвидации муниципальной образовательной организации не соответствует установленному критерию или критериям.</w:t>
      </w:r>
    </w:p>
    <w:p w:rsidR="005E3EDE" w:rsidRDefault="000B0728">
      <w:pPr>
        <w:pStyle w:val="1"/>
        <w:numPr>
          <w:ilvl w:val="0"/>
          <w:numId w:val="5"/>
        </w:numPr>
        <w:shd w:val="clear" w:color="auto" w:fill="auto"/>
        <w:tabs>
          <w:tab w:val="left" w:pos="1330"/>
        </w:tabs>
        <w:spacing w:before="0" w:line="370" w:lineRule="exact"/>
        <w:ind w:left="20" w:right="20" w:firstLine="760"/>
      </w:pPr>
      <w:r>
        <w:t>Заключение муниципальной комиссии оформляется по форме, согласно приложению к настоящему Положению.</w:t>
      </w:r>
    </w:p>
    <w:p w:rsidR="005E3EDE" w:rsidRDefault="000B0728">
      <w:pPr>
        <w:pStyle w:val="1"/>
        <w:shd w:val="clear" w:color="auto" w:fill="auto"/>
        <w:spacing w:before="0" w:line="370" w:lineRule="exact"/>
        <w:ind w:left="20" w:right="20" w:firstLine="760"/>
      </w:pPr>
      <w:r>
        <w:t>ЗЛО.Заюпочение комиссии подписывается членами комиссии. Член комиссии, не согласный с принятым заключением, имеет право в письменном виде изложить свое особое мнение, которое прилагается к заключению.</w:t>
      </w:r>
    </w:p>
    <w:p w:rsidR="005E3EDE" w:rsidRDefault="000B0728">
      <w:pPr>
        <w:pStyle w:val="1"/>
        <w:shd w:val="clear" w:color="auto" w:fill="auto"/>
        <w:spacing w:before="0" w:line="370" w:lineRule="exact"/>
        <w:ind w:left="20" w:right="20" w:firstLine="760"/>
      </w:pPr>
      <w:r>
        <w:t>3.11.Заключение комиссии и рассмотренные документы подлежат хранению в течение не менее 3 лет.</w:t>
      </w:r>
    </w:p>
    <w:p w:rsidR="005E3EDE" w:rsidRDefault="000B0728">
      <w:pPr>
        <w:pStyle w:val="1"/>
        <w:shd w:val="clear" w:color="auto" w:fill="auto"/>
        <w:spacing w:before="0" w:line="370" w:lineRule="exact"/>
        <w:ind w:left="20" w:right="20" w:firstLine="760"/>
      </w:pPr>
      <w:r>
        <w:t>3.12.Повторное рассмотрение предложения, по которому было дано отрицательное заключение, допускается при условии устранения обстоятельств, послуживших причиной отрицательного заключения.</w:t>
      </w:r>
    </w:p>
    <w:p w:rsidR="005E3EDE" w:rsidRDefault="000B0728">
      <w:pPr>
        <w:pStyle w:val="1"/>
        <w:shd w:val="clear" w:color="auto" w:fill="auto"/>
        <w:spacing w:before="0" w:line="370" w:lineRule="exact"/>
        <w:ind w:left="20" w:right="20" w:firstLine="760"/>
      </w:pPr>
      <w:r>
        <w:t>3.13.Заключение комиссии может быть обжаловано заинтересованными лицами в порядке, установленном законодательством Российской Федерации.</w:t>
      </w:r>
    </w:p>
    <w:p w:rsidR="005E3EDE" w:rsidRDefault="000B0728">
      <w:pPr>
        <w:pStyle w:val="1"/>
        <w:shd w:val="clear" w:color="auto" w:fill="auto"/>
        <w:spacing w:before="0" w:after="219" w:line="370" w:lineRule="exact"/>
        <w:ind w:left="20" w:right="20" w:firstLine="760"/>
      </w:pPr>
      <w:r>
        <w:t>3.14. Организационно-техническое обеспечение деятельности экспертной комиссии осуществляется администрацией местного самоуправления муниципального образования Дигорский район.</w:t>
      </w:r>
    </w:p>
    <w:p w:rsidR="005E3EDE" w:rsidRDefault="000B0728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538"/>
        </w:tabs>
        <w:spacing w:before="0" w:after="206" w:line="322" w:lineRule="exact"/>
        <w:ind w:left="780" w:right="280"/>
        <w:jc w:val="left"/>
      </w:pPr>
      <w:bookmarkStart w:id="2" w:name="bookmark2"/>
      <w:r>
        <w:t>Критерии оценки последствий принятия решения о реорганизации или ликвидации муниципальной образовательной организации</w:t>
      </w:r>
      <w:bookmarkEnd w:id="2"/>
    </w:p>
    <w:p w:rsidR="005E3EDE" w:rsidRDefault="000B0728">
      <w:pPr>
        <w:pStyle w:val="1"/>
        <w:shd w:val="clear" w:color="auto" w:fill="auto"/>
        <w:spacing w:before="0"/>
        <w:ind w:left="20" w:right="20" w:firstLine="760"/>
      </w:pPr>
      <w:r>
        <w:t xml:space="preserve">4.1.Оценка последствий принятия решения о реорганизации или ликвидации муниципальной образовательной организации осуществляется </w:t>
      </w:r>
      <w:r>
        <w:lastRenderedPageBreak/>
        <w:t>по установленным критериям.</w:t>
      </w:r>
    </w:p>
    <w:p w:rsidR="005E3EDE" w:rsidRDefault="000B0728">
      <w:pPr>
        <w:pStyle w:val="1"/>
        <w:shd w:val="clear" w:color="auto" w:fill="auto"/>
        <w:spacing w:before="0"/>
        <w:ind w:left="1280"/>
        <w:jc w:val="left"/>
      </w:pPr>
      <w:r>
        <w:t>Критериями оценки последствий принятия решения являются:</w:t>
      </w:r>
    </w:p>
    <w:p w:rsidR="005E3EDE" w:rsidRDefault="000B0728">
      <w:pPr>
        <w:pStyle w:val="1"/>
        <w:numPr>
          <w:ilvl w:val="0"/>
          <w:numId w:val="7"/>
        </w:numPr>
        <w:shd w:val="clear" w:color="auto" w:fill="auto"/>
        <w:tabs>
          <w:tab w:val="left" w:pos="1306"/>
        </w:tabs>
        <w:spacing w:before="0"/>
        <w:ind w:left="20" w:right="20" w:firstLine="760"/>
      </w:pPr>
      <w:r>
        <w:t>сохранение существующего уровня обеспеченности граждан услугами в сфере образования соответствующего уровня с учетом:</w:t>
      </w:r>
    </w:p>
    <w:p w:rsidR="005E3EDE" w:rsidRDefault="000B0728">
      <w:pPr>
        <w:pStyle w:val="1"/>
        <w:shd w:val="clear" w:color="auto" w:fill="auto"/>
        <w:spacing w:before="0"/>
        <w:ind w:left="20" w:right="20" w:firstLine="760"/>
      </w:pPr>
      <w:r>
        <w:t>наличия возможности приема граждан в другие образовательные организации, осуществляющие образовательную деятельность по реализации соответствующих образовательных программ, для продолжения обучения и получения качественного образования;</w:t>
      </w:r>
    </w:p>
    <w:p w:rsidR="005E3EDE" w:rsidRDefault="000B0728">
      <w:pPr>
        <w:pStyle w:val="1"/>
        <w:shd w:val="clear" w:color="auto" w:fill="auto"/>
        <w:spacing w:before="0"/>
        <w:ind w:left="20" w:right="20" w:firstLine="760"/>
      </w:pPr>
      <w:r>
        <w:t>территориальной доступности других образовательных организаций, осуществляющих образовательную деятельность по реализации соответствующих образовательных программ, в том числе с учетом возможности организации транспортного сопровождения обучающихся к образовательным организациям и (или) их круглосуточного пребывания в них, с целью сохранения прежнего уровня охвата обучающихся услугами в сфере образования;</w:t>
      </w:r>
    </w:p>
    <w:p w:rsidR="005E3EDE" w:rsidRDefault="000B0728">
      <w:pPr>
        <w:pStyle w:val="1"/>
        <w:numPr>
          <w:ilvl w:val="0"/>
          <w:numId w:val="7"/>
        </w:numPr>
        <w:shd w:val="clear" w:color="auto" w:fill="auto"/>
        <w:tabs>
          <w:tab w:val="left" w:pos="1306"/>
        </w:tabs>
        <w:spacing w:before="0"/>
        <w:ind w:left="20" w:right="20" w:firstLine="720"/>
      </w:pPr>
      <w:r>
        <w:t>соответствие принимаемого решения прогнозу демографической ситуации, в том числе возможному увеличению плотности населения в соответствии с документами территориального планирования муниципального образования;</w:t>
      </w:r>
    </w:p>
    <w:p w:rsidR="005E3EDE" w:rsidRDefault="000B0728">
      <w:pPr>
        <w:pStyle w:val="1"/>
        <w:numPr>
          <w:ilvl w:val="0"/>
          <w:numId w:val="7"/>
        </w:numPr>
        <w:shd w:val="clear" w:color="auto" w:fill="auto"/>
        <w:tabs>
          <w:tab w:val="left" w:pos="1306"/>
        </w:tabs>
        <w:spacing w:before="0"/>
        <w:ind w:left="20" w:right="20" w:firstLine="720"/>
      </w:pPr>
      <w:r>
        <w:t>соответствие принимаемого решения требованиям санитарных правил и нормативов, нормативам строительства объектов социальной инфраструктуры для детей, требованиям безопасности;</w:t>
      </w:r>
    </w:p>
    <w:p w:rsidR="005E3EDE" w:rsidRDefault="000B0728">
      <w:pPr>
        <w:pStyle w:val="1"/>
        <w:numPr>
          <w:ilvl w:val="0"/>
          <w:numId w:val="7"/>
        </w:numPr>
        <w:shd w:val="clear" w:color="auto" w:fill="auto"/>
        <w:tabs>
          <w:tab w:val="left" w:pos="1306"/>
        </w:tabs>
        <w:spacing w:before="0"/>
        <w:ind w:left="20" w:right="20" w:firstLine="720"/>
      </w:pPr>
      <w:r>
        <w:t>сохранение уровня оснащенности образовательного процесса и имеющейся учебно-производственной базы, ее использование в целях образования;</w:t>
      </w:r>
    </w:p>
    <w:p w:rsidR="005E3EDE" w:rsidRDefault="000B0728">
      <w:pPr>
        <w:pStyle w:val="1"/>
        <w:numPr>
          <w:ilvl w:val="0"/>
          <w:numId w:val="7"/>
        </w:numPr>
        <w:shd w:val="clear" w:color="auto" w:fill="auto"/>
        <w:tabs>
          <w:tab w:val="left" w:pos="1302"/>
        </w:tabs>
        <w:spacing w:before="0"/>
        <w:ind w:left="20" w:right="20" w:firstLine="720"/>
      </w:pPr>
      <w:r>
        <w:t>минимизация возможных социальных рисков в отношении педагогических работников и соблюдение эффективного баланса финансовых и трудовых издержек при реализации решения;</w:t>
      </w:r>
    </w:p>
    <w:p w:rsidR="005E3EDE" w:rsidRDefault="000B0728">
      <w:pPr>
        <w:pStyle w:val="1"/>
        <w:numPr>
          <w:ilvl w:val="0"/>
          <w:numId w:val="7"/>
        </w:numPr>
        <w:shd w:val="clear" w:color="auto" w:fill="auto"/>
        <w:tabs>
          <w:tab w:val="left" w:pos="1311"/>
        </w:tabs>
        <w:spacing w:before="0"/>
        <w:ind w:left="20" w:right="20" w:firstLine="720"/>
        <w:sectPr w:rsidR="005E3EDE" w:rsidSect="00954E72">
          <w:type w:val="continuous"/>
          <w:pgSz w:w="11909" w:h="16838"/>
          <w:pgMar w:top="1177" w:right="1136" w:bottom="1177" w:left="1939" w:header="0" w:footer="3" w:gutter="0"/>
          <w:cols w:space="720"/>
          <w:noEndnote/>
          <w:docGrid w:linePitch="360"/>
        </w:sectPr>
      </w:pPr>
      <w:r>
        <w:t>соответствие принимаемого решения основным направлениям и задачам государственной политики в области образования, принципам развития системы образования в Дигорском районе.</w:t>
      </w:r>
    </w:p>
    <w:p w:rsidR="005E3EDE" w:rsidRDefault="000B0728">
      <w:pPr>
        <w:pStyle w:val="40"/>
        <w:shd w:val="clear" w:color="auto" w:fill="auto"/>
        <w:spacing w:after="0" w:line="274" w:lineRule="exact"/>
        <w:ind w:right="40"/>
      </w:pPr>
      <w:r>
        <w:lastRenderedPageBreak/>
        <w:t>Приложение</w:t>
      </w:r>
    </w:p>
    <w:p w:rsidR="005E3EDE" w:rsidRDefault="000B0728">
      <w:pPr>
        <w:pStyle w:val="40"/>
        <w:shd w:val="clear" w:color="auto" w:fill="auto"/>
        <w:spacing w:after="77" w:line="274" w:lineRule="exact"/>
        <w:ind w:left="140" w:right="40"/>
      </w:pPr>
      <w:r>
        <w:t>к Положению о муниципальной комиссии по оценке последствий принятия решения о реорганизации или ликвидации муниципальной образовательной организации</w:t>
      </w:r>
    </w:p>
    <w:p w:rsidR="005E3EDE" w:rsidRDefault="000B0728">
      <w:pPr>
        <w:pStyle w:val="20"/>
        <w:shd w:val="clear" w:color="auto" w:fill="auto"/>
        <w:spacing w:line="552" w:lineRule="exact"/>
        <w:ind w:right="40"/>
        <w:jc w:val="right"/>
      </w:pPr>
      <w:r>
        <w:t>Форма</w:t>
      </w:r>
    </w:p>
    <w:p w:rsidR="005E3EDE" w:rsidRDefault="000B0728">
      <w:pPr>
        <w:pStyle w:val="11"/>
        <w:keepNext/>
        <w:keepLines/>
        <w:shd w:val="clear" w:color="auto" w:fill="auto"/>
        <w:ind w:left="4060"/>
      </w:pPr>
      <w:bookmarkStart w:id="3" w:name="bookmark3"/>
      <w:r>
        <w:t>ЗАКЛЮЧЕНИЕ</w:t>
      </w:r>
      <w:bookmarkEnd w:id="3"/>
    </w:p>
    <w:p w:rsidR="005E3EDE" w:rsidRDefault="000B0728">
      <w:pPr>
        <w:pStyle w:val="1"/>
        <w:shd w:val="clear" w:color="auto" w:fill="auto"/>
        <w:spacing w:before="0" w:line="552" w:lineRule="exact"/>
        <w:ind w:left="1820"/>
        <w:jc w:val="left"/>
      </w:pPr>
      <w:r>
        <w:t>по результатам оценки последствий принятия решения</w:t>
      </w:r>
    </w:p>
    <w:p w:rsidR="005E3EDE" w:rsidRDefault="000B0728">
      <w:pPr>
        <w:pStyle w:val="50"/>
        <w:shd w:val="clear" w:color="auto" w:fill="auto"/>
        <w:tabs>
          <w:tab w:val="left" w:leader="underscore" w:pos="8810"/>
        </w:tabs>
        <w:spacing w:after="245" w:line="290" w:lineRule="exact"/>
        <w:ind w:left="1380"/>
      </w:pPr>
      <w:r>
        <w:rPr>
          <w:rStyle w:val="5145pt"/>
        </w:rPr>
        <w:t>о</w:t>
      </w:r>
      <w:r>
        <w:tab/>
      </w:r>
    </w:p>
    <w:p w:rsidR="005E3EDE" w:rsidRDefault="000B0728">
      <w:pPr>
        <w:pStyle w:val="40"/>
        <w:shd w:val="clear" w:color="auto" w:fill="auto"/>
        <w:spacing w:after="290" w:line="230" w:lineRule="exact"/>
        <w:ind w:right="40"/>
      </w:pPr>
      <w:r>
        <w:lastRenderedPageBreak/>
        <w:t>(указывается, какое решение и в отношении какой организации было предметом оценки)</w:t>
      </w:r>
    </w:p>
    <w:p w:rsidR="005E3EDE" w:rsidRDefault="000B0728">
      <w:pPr>
        <w:pStyle w:val="1"/>
        <w:shd w:val="clear" w:color="auto" w:fill="auto"/>
        <w:tabs>
          <w:tab w:val="left" w:leader="underscore" w:pos="1968"/>
          <w:tab w:val="left" w:leader="underscore" w:pos="2525"/>
        </w:tabs>
        <w:spacing w:before="0" w:line="270" w:lineRule="exact"/>
        <w:ind w:right="40"/>
        <w:jc w:val="right"/>
      </w:pPr>
      <w:r>
        <w:tab/>
        <w:t>20</w:t>
      </w:r>
      <w:r>
        <w:tab/>
        <w:t>г.</w:t>
      </w:r>
    </w:p>
    <w:p w:rsidR="005E3EDE" w:rsidRDefault="000B0728">
      <w:pPr>
        <w:pStyle w:val="40"/>
        <w:shd w:val="clear" w:color="auto" w:fill="auto"/>
        <w:spacing w:after="623" w:line="230" w:lineRule="exact"/>
        <w:ind w:right="40"/>
      </w:pPr>
      <w:r>
        <w:t>(дата принятия заключения)</w:t>
      </w:r>
    </w:p>
    <w:p w:rsidR="005E3EDE" w:rsidRDefault="000B0728">
      <w:pPr>
        <w:pStyle w:val="1"/>
        <w:numPr>
          <w:ilvl w:val="0"/>
          <w:numId w:val="8"/>
        </w:numPr>
        <w:shd w:val="clear" w:color="auto" w:fill="auto"/>
        <w:tabs>
          <w:tab w:val="left" w:pos="562"/>
        </w:tabs>
        <w:spacing w:before="0" w:after="300" w:line="322" w:lineRule="exact"/>
        <w:ind w:left="140" w:right="40"/>
      </w:pPr>
      <w:r>
        <w:t>Наименование и реквизиты документа, которым был утвержден состав комиссии, проводившей оценку последствий принятия решения:</w:t>
      </w:r>
    </w:p>
    <w:p w:rsidR="005E3EDE" w:rsidRDefault="000B0728">
      <w:pPr>
        <w:pStyle w:val="1"/>
        <w:numPr>
          <w:ilvl w:val="0"/>
          <w:numId w:val="8"/>
        </w:numPr>
        <w:shd w:val="clear" w:color="auto" w:fill="auto"/>
        <w:tabs>
          <w:tab w:val="left" w:leader="underscore" w:pos="7206"/>
          <w:tab w:val="left" w:pos="567"/>
        </w:tabs>
        <w:spacing w:before="0" w:after="304" w:line="322" w:lineRule="exact"/>
        <w:ind w:left="140" w:right="40"/>
      </w:pPr>
      <w:r>
        <w:t>Содержание решения, которое было предметом оценки, с указанием полного наименования и адреса организации (в соответствии с уставом), в отношении которой это решение принимается:</w:t>
      </w:r>
      <w:r>
        <w:tab/>
      </w:r>
    </w:p>
    <w:p w:rsidR="005E3EDE" w:rsidRDefault="000B0728">
      <w:pPr>
        <w:pStyle w:val="1"/>
        <w:numPr>
          <w:ilvl w:val="0"/>
          <w:numId w:val="8"/>
        </w:numPr>
        <w:shd w:val="clear" w:color="auto" w:fill="auto"/>
        <w:tabs>
          <w:tab w:val="left" w:pos="562"/>
        </w:tabs>
        <w:spacing w:before="0" w:after="537" w:line="317" w:lineRule="exact"/>
        <w:ind w:left="140" w:right="40"/>
      </w:pPr>
      <w:r>
        <w:t>Результаты рассмотрения и анализа предоставленных комиссии документов в соответствии с установленными критериями: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421"/>
        <w:gridCol w:w="4939"/>
        <w:gridCol w:w="2237"/>
      </w:tblGrid>
      <w:tr w:rsidR="005E3EDE">
        <w:trPr>
          <w:trHeight w:hRule="exact" w:val="22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EDE" w:rsidRDefault="000B0728">
            <w:pPr>
              <w:pStyle w:val="1"/>
              <w:framePr w:w="9144" w:wrap="notBeside" w:vAnchor="text" w:hAnchor="text" w:xAlign="center" w:y="1"/>
              <w:shd w:val="clear" w:color="auto" w:fill="auto"/>
              <w:spacing w:before="0" w:after="60" w:line="220" w:lineRule="exact"/>
              <w:ind w:left="160"/>
              <w:jc w:val="left"/>
            </w:pPr>
            <w:r>
              <w:rPr>
                <w:rStyle w:val="11pt"/>
              </w:rPr>
              <w:t>№</w:t>
            </w:r>
          </w:p>
          <w:p w:rsidR="005E3EDE" w:rsidRDefault="000B0728">
            <w:pPr>
              <w:pStyle w:val="1"/>
              <w:framePr w:w="9144" w:wrap="notBeside" w:vAnchor="text" w:hAnchor="text" w:xAlign="center" w:y="1"/>
              <w:shd w:val="clear" w:color="auto" w:fill="auto"/>
              <w:spacing w:before="60" w:line="220" w:lineRule="exact"/>
              <w:ind w:left="160"/>
              <w:jc w:val="left"/>
            </w:pPr>
            <w:r>
              <w:rPr>
                <w:rStyle w:val="11pt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EDE" w:rsidRDefault="000B0728">
            <w:pPr>
              <w:pStyle w:val="1"/>
              <w:framePr w:w="9144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11pt"/>
              </w:rPr>
              <w:t>Наименован ие критерия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EDE" w:rsidRDefault="000B0728">
            <w:pPr>
              <w:pStyle w:val="1"/>
              <w:framePr w:w="9144" w:wrap="notBeside" w:vAnchor="text" w:hAnchor="text" w:xAlign="center" w:y="1"/>
              <w:shd w:val="clear" w:color="auto" w:fill="auto"/>
              <w:spacing w:before="0" w:line="293" w:lineRule="exact"/>
              <w:jc w:val="center"/>
            </w:pPr>
            <w:r>
              <w:rPr>
                <w:rStyle w:val="11pt"/>
              </w:rPr>
              <w:t>Информация, полученная комиссией по рассматриваемому критерию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EDE" w:rsidRDefault="000B0728">
            <w:pPr>
              <w:pStyle w:val="1"/>
              <w:framePr w:w="9144" w:wrap="notBeside" w:vAnchor="text" w:hAnchor="text" w:xAlign="center" w:y="1"/>
              <w:shd w:val="clear" w:color="auto" w:fill="auto"/>
              <w:spacing w:before="0" w:line="288" w:lineRule="exact"/>
              <w:jc w:val="center"/>
            </w:pPr>
            <w:r>
              <w:rPr>
                <w:rStyle w:val="11pt"/>
              </w:rPr>
              <w:t>Вывод комиссии о соответствии или несоответствии принимаемого решения рассматриваемому критерию</w:t>
            </w:r>
          </w:p>
        </w:tc>
      </w:tr>
      <w:tr w:rsidR="005E3EDE">
        <w:trPr>
          <w:trHeight w:hRule="exact" w:val="57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EDE" w:rsidRDefault="000B0728">
            <w:pPr>
              <w:pStyle w:val="1"/>
              <w:framePr w:w="9144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11pt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EDE" w:rsidRDefault="005E3EDE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EDE" w:rsidRDefault="005E3EDE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EDE" w:rsidRDefault="005E3EDE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3EDE">
        <w:trPr>
          <w:trHeight w:hRule="exact" w:val="6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EDE" w:rsidRDefault="000B0728">
            <w:pPr>
              <w:pStyle w:val="1"/>
              <w:framePr w:w="914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FranklinGothicHeavy9pt2pt"/>
              </w:rPr>
              <w:t>...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EDE" w:rsidRDefault="005E3EDE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EDE" w:rsidRDefault="005E3EDE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EDE" w:rsidRDefault="005E3EDE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E3EDE" w:rsidRDefault="000B0728">
      <w:pPr>
        <w:pStyle w:val="a9"/>
        <w:framePr w:w="9144" w:wrap="notBeside" w:vAnchor="text" w:hAnchor="text" w:xAlign="center" w:y="1"/>
        <w:shd w:val="clear" w:color="auto" w:fill="auto"/>
        <w:spacing w:line="270" w:lineRule="exact"/>
      </w:pPr>
      <w:r>
        <w:t>4. Заключение комиссии:</w:t>
      </w:r>
    </w:p>
    <w:p w:rsidR="005E3EDE" w:rsidRDefault="005E3EDE">
      <w:pPr>
        <w:rPr>
          <w:sz w:val="2"/>
          <w:szCs w:val="2"/>
        </w:rPr>
      </w:pPr>
    </w:p>
    <w:p w:rsidR="005E3EDE" w:rsidRDefault="000B0728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before="331" w:line="270" w:lineRule="exact"/>
        <w:ind w:left="140"/>
        <w:sectPr w:rsidR="005E3EDE">
          <w:type w:val="continuous"/>
          <w:pgSz w:w="11909" w:h="16838"/>
          <w:pgMar w:top="1606" w:right="1147" w:bottom="1314" w:left="1171" w:header="0" w:footer="3" w:gutter="0"/>
          <w:cols w:space="720"/>
          <w:noEndnote/>
          <w:docGrid w:linePitch="360"/>
        </w:sectPr>
      </w:pPr>
      <w:r>
        <w:t xml:space="preserve">Подписи членов </w:t>
      </w:r>
      <w:r w:rsidR="00954E72">
        <w:t>комиссии.</w:t>
      </w:r>
    </w:p>
    <w:p w:rsidR="005E3EDE" w:rsidRDefault="005E3EDE">
      <w:pPr>
        <w:pStyle w:val="1"/>
        <w:shd w:val="clear" w:color="auto" w:fill="auto"/>
        <w:spacing w:before="0" w:line="322" w:lineRule="exact"/>
        <w:jc w:val="left"/>
      </w:pPr>
    </w:p>
    <w:sectPr w:rsidR="005E3EDE" w:rsidSect="005E3EDE">
      <w:headerReference w:type="default" r:id="rId7"/>
      <w:pgSz w:w="11909" w:h="16838"/>
      <w:pgMar w:top="1606" w:right="1147" w:bottom="1314" w:left="11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BD9" w:rsidRDefault="003B0BD9" w:rsidP="005E3EDE">
      <w:r>
        <w:separator/>
      </w:r>
    </w:p>
  </w:endnote>
  <w:endnote w:type="continuationSeparator" w:id="1">
    <w:p w:rsidR="003B0BD9" w:rsidRDefault="003B0BD9" w:rsidP="005E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BD9" w:rsidRDefault="003B0BD9"/>
  </w:footnote>
  <w:footnote w:type="continuationSeparator" w:id="1">
    <w:p w:rsidR="003B0BD9" w:rsidRDefault="003B0BD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DE" w:rsidRDefault="00291728">
    <w:pPr>
      <w:rPr>
        <w:sz w:val="2"/>
        <w:szCs w:val="2"/>
      </w:rPr>
    </w:pPr>
    <w:r w:rsidRPr="002917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0.65pt;margin-top:65.5pt;width:337.9pt;height:11.0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3EDE" w:rsidRDefault="000B0728">
                <w:pPr>
                  <w:pStyle w:val="ab"/>
                  <w:shd w:val="clear" w:color="auto" w:fill="auto"/>
                  <w:tabs>
                    <w:tab w:val="right" w:pos="3922"/>
                    <w:tab w:val="right" w:pos="6758"/>
                  </w:tabs>
                  <w:spacing w:line="240" w:lineRule="auto"/>
                </w:pPr>
                <w:r>
                  <w:rPr>
                    <w:rStyle w:val="ac"/>
                    <w:b/>
                    <w:bCs/>
                  </w:rPr>
                  <w:t>(ФИО)</w:t>
                </w:r>
                <w:r>
                  <w:rPr>
                    <w:rStyle w:val="ac"/>
                    <w:b/>
                    <w:bCs/>
                  </w:rPr>
                  <w:tab/>
                  <w:t>(должность)</w:t>
                </w:r>
                <w:r>
                  <w:rPr>
                    <w:rStyle w:val="ac"/>
                    <w:b/>
                    <w:bCs/>
                  </w:rPr>
                  <w:tab/>
                  <w:t>(подпись)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A83"/>
    <w:multiLevelType w:val="multilevel"/>
    <w:tmpl w:val="09B85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FD698D"/>
    <w:multiLevelType w:val="multilevel"/>
    <w:tmpl w:val="2FC02E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BA302A"/>
    <w:multiLevelType w:val="multilevel"/>
    <w:tmpl w:val="001A1B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7A20ED"/>
    <w:multiLevelType w:val="multilevel"/>
    <w:tmpl w:val="B33807A4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4E5B73"/>
    <w:multiLevelType w:val="multilevel"/>
    <w:tmpl w:val="1BB683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3218DB"/>
    <w:multiLevelType w:val="multilevel"/>
    <w:tmpl w:val="71263D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A7784C"/>
    <w:multiLevelType w:val="multilevel"/>
    <w:tmpl w:val="A7A86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1A71B1"/>
    <w:multiLevelType w:val="multilevel"/>
    <w:tmpl w:val="AF70E6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4F1835"/>
    <w:multiLevelType w:val="multilevel"/>
    <w:tmpl w:val="EC7633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E3EDE"/>
    <w:rsid w:val="000B0728"/>
    <w:rsid w:val="00291728"/>
    <w:rsid w:val="003B0BD9"/>
    <w:rsid w:val="003E6711"/>
    <w:rsid w:val="004C5837"/>
    <w:rsid w:val="005E3EDE"/>
    <w:rsid w:val="0095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3E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3ED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E3E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E3E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 + Курсив"/>
    <w:basedOn w:val="3"/>
    <w:rsid w:val="005E3EDE"/>
    <w:rPr>
      <w:i/>
      <w:iCs/>
      <w:color w:val="000000"/>
      <w:spacing w:val="0"/>
      <w:w w:val="100"/>
      <w:position w:val="0"/>
      <w:u w:val="single"/>
    </w:rPr>
  </w:style>
  <w:style w:type="character" w:customStyle="1" w:styleId="3125pt0pt">
    <w:name w:val="Основной текст (3) + 12;5 pt;Курсив;Интервал 0 pt"/>
    <w:basedOn w:val="3"/>
    <w:rsid w:val="005E3EDE"/>
    <w:rPr>
      <w:i/>
      <w:iCs/>
      <w:color w:val="000000"/>
      <w:spacing w:val="-10"/>
      <w:w w:val="100"/>
      <w:position w:val="0"/>
      <w:sz w:val="25"/>
      <w:szCs w:val="25"/>
      <w:u w:val="single"/>
      <w:lang w:val="ru-RU"/>
    </w:rPr>
  </w:style>
  <w:style w:type="character" w:customStyle="1" w:styleId="32">
    <w:name w:val="Основной текст (3) + Курсив"/>
    <w:basedOn w:val="3"/>
    <w:rsid w:val="005E3EDE"/>
    <w:rPr>
      <w:i/>
      <w:iCs/>
      <w:color w:val="000000"/>
      <w:spacing w:val="0"/>
      <w:w w:val="100"/>
      <w:position w:val="0"/>
    </w:rPr>
  </w:style>
  <w:style w:type="character" w:customStyle="1" w:styleId="33">
    <w:name w:val="Основной текст (3)"/>
    <w:basedOn w:val="3"/>
    <w:rsid w:val="005E3EDE"/>
    <w:rPr>
      <w:color w:val="000000"/>
      <w:spacing w:val="0"/>
      <w:w w:val="100"/>
      <w:position w:val="0"/>
      <w:u w:val="single"/>
      <w:lang w:val="ru-RU"/>
    </w:rPr>
  </w:style>
  <w:style w:type="character" w:customStyle="1" w:styleId="3125pt0pt0">
    <w:name w:val="Основной текст (3) + 12;5 pt;Курсив;Интервал 0 pt"/>
    <w:basedOn w:val="3"/>
    <w:rsid w:val="005E3EDE"/>
    <w:rPr>
      <w:i/>
      <w:iCs/>
      <w:color w:val="000000"/>
      <w:spacing w:val="-10"/>
      <w:w w:val="100"/>
      <w:position w:val="0"/>
      <w:sz w:val="25"/>
      <w:szCs w:val="25"/>
    </w:rPr>
  </w:style>
  <w:style w:type="character" w:customStyle="1" w:styleId="a4">
    <w:name w:val="Основной текст_"/>
    <w:basedOn w:val="a0"/>
    <w:link w:val="1"/>
    <w:rsid w:val="005E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5E3EDE"/>
    <w:rPr>
      <w:b/>
      <w:bCs/>
      <w:color w:val="000000"/>
      <w:spacing w:val="0"/>
      <w:w w:val="100"/>
      <w:position w:val="0"/>
      <w:lang w:val="ru-RU"/>
    </w:rPr>
  </w:style>
  <w:style w:type="character" w:customStyle="1" w:styleId="a6">
    <w:name w:val="Подпись к картинке_"/>
    <w:basedOn w:val="a0"/>
    <w:link w:val="a7"/>
    <w:rsid w:val="005E3E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5E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sid w:val="005E3EDE"/>
    <w:rPr>
      <w:color w:val="000000"/>
      <w:spacing w:val="0"/>
      <w:w w:val="100"/>
      <w:position w:val="0"/>
      <w:u w:val="single"/>
      <w:lang w:val="ru-RU"/>
    </w:rPr>
  </w:style>
  <w:style w:type="character" w:customStyle="1" w:styleId="47pt">
    <w:name w:val="Основной текст (4) + 7 pt;Курсив"/>
    <w:basedOn w:val="4"/>
    <w:rsid w:val="005E3EDE"/>
    <w:rPr>
      <w:i/>
      <w:iCs/>
      <w:color w:val="000000"/>
      <w:spacing w:val="0"/>
      <w:w w:val="100"/>
      <w:position w:val="0"/>
      <w:sz w:val="14"/>
      <w:szCs w:val="14"/>
      <w:u w:val="single"/>
      <w:lang w:val="en-US"/>
    </w:rPr>
  </w:style>
  <w:style w:type="character" w:customStyle="1" w:styleId="47pt0">
    <w:name w:val="Основной текст (4) + 7 pt"/>
    <w:basedOn w:val="4"/>
    <w:rsid w:val="005E3EDE"/>
    <w:rPr>
      <w:color w:val="000000"/>
      <w:spacing w:val="0"/>
      <w:w w:val="100"/>
      <w:position w:val="0"/>
      <w:sz w:val="14"/>
      <w:szCs w:val="14"/>
    </w:rPr>
  </w:style>
  <w:style w:type="character" w:customStyle="1" w:styleId="4Consolas10pt-1pt">
    <w:name w:val="Основной текст (4) + Consolas;10 pt;Курсив;Интервал -1 pt"/>
    <w:basedOn w:val="4"/>
    <w:rsid w:val="005E3EDE"/>
    <w:rPr>
      <w:rFonts w:ascii="Consolas" w:eastAsia="Consolas" w:hAnsi="Consolas" w:cs="Consolas"/>
      <w:i/>
      <w:iCs/>
      <w:color w:val="000000"/>
      <w:spacing w:val="-30"/>
      <w:w w:val="100"/>
      <w:position w:val="0"/>
      <w:sz w:val="20"/>
      <w:szCs w:val="20"/>
      <w:lang w:val="en-US"/>
    </w:rPr>
  </w:style>
  <w:style w:type="character" w:customStyle="1" w:styleId="21">
    <w:name w:val="Заголовок №2_"/>
    <w:basedOn w:val="a0"/>
    <w:link w:val="22"/>
    <w:rsid w:val="005E3E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sid w:val="005E3E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sid w:val="005E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45pt">
    <w:name w:val="Основной текст (5) + 14;5 pt;Полужирный"/>
    <w:basedOn w:val="5"/>
    <w:rsid w:val="005E3EDE"/>
    <w:rPr>
      <w:b/>
      <w:bCs/>
      <w:color w:val="000000"/>
      <w:spacing w:val="0"/>
      <w:w w:val="100"/>
      <w:position w:val="0"/>
      <w:sz w:val="29"/>
      <w:szCs w:val="29"/>
    </w:rPr>
  </w:style>
  <w:style w:type="character" w:customStyle="1" w:styleId="a8">
    <w:name w:val="Подпись к таблице_"/>
    <w:basedOn w:val="a0"/>
    <w:link w:val="a9"/>
    <w:rsid w:val="005E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pt">
    <w:name w:val="Основной текст + 11 pt"/>
    <w:basedOn w:val="a4"/>
    <w:rsid w:val="005E3EDE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FranklinGothicHeavy9pt2pt">
    <w:name w:val="Основной текст + Franklin Gothic Heavy;9 pt;Интервал 2 pt"/>
    <w:basedOn w:val="a4"/>
    <w:rsid w:val="005E3EDE"/>
    <w:rPr>
      <w:rFonts w:ascii="Franklin Gothic Heavy" w:eastAsia="Franklin Gothic Heavy" w:hAnsi="Franklin Gothic Heavy" w:cs="Franklin Gothic Heavy"/>
      <w:color w:val="000000"/>
      <w:spacing w:val="40"/>
      <w:w w:val="100"/>
      <w:position w:val="0"/>
      <w:sz w:val="18"/>
      <w:szCs w:val="18"/>
      <w:lang w:val="ru-RU"/>
    </w:rPr>
  </w:style>
  <w:style w:type="character" w:customStyle="1" w:styleId="aa">
    <w:name w:val="Колонтитул_"/>
    <w:basedOn w:val="a0"/>
    <w:link w:val="ab"/>
    <w:rsid w:val="005E3E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c">
    <w:name w:val="Колонтитул"/>
    <w:basedOn w:val="aa"/>
    <w:rsid w:val="005E3EDE"/>
    <w:rPr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5E3EDE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5E3EDE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5E3EDE"/>
    <w:pPr>
      <w:shd w:val="clear" w:color="auto" w:fill="FFFFFF"/>
      <w:spacing w:before="240"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картинке"/>
    <w:basedOn w:val="a"/>
    <w:link w:val="a6"/>
    <w:rsid w:val="005E3EDE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5E3EDE"/>
    <w:pPr>
      <w:shd w:val="clear" w:color="auto" w:fill="FFFFFF"/>
      <w:spacing w:after="720" w:line="326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Заголовок №2"/>
    <w:basedOn w:val="a"/>
    <w:link w:val="21"/>
    <w:rsid w:val="005E3EDE"/>
    <w:pPr>
      <w:shd w:val="clear" w:color="auto" w:fill="FFFFFF"/>
      <w:spacing w:before="720" w:after="300" w:line="0" w:lineRule="atLeast"/>
      <w:ind w:hanging="520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5E3EDE"/>
    <w:pPr>
      <w:shd w:val="clear" w:color="auto" w:fill="FFFFFF"/>
      <w:spacing w:line="55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5E3EDE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5E3E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b">
    <w:name w:val="Колонтитул"/>
    <w:basedOn w:val="a"/>
    <w:link w:val="aa"/>
    <w:rsid w:val="005E3E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1988</Words>
  <Characters>11333</Characters>
  <Application>Microsoft Office Word</Application>
  <DocSecurity>0</DocSecurity>
  <Lines>94</Lines>
  <Paragraphs>26</Paragraphs>
  <ScaleCrop>false</ScaleCrop>
  <Company/>
  <LinksUpToDate>false</LinksUpToDate>
  <CharactersWithSpaces>13295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ELEKTRon</cp:lastModifiedBy>
  <cp:revision>5</cp:revision>
  <dcterms:created xsi:type="dcterms:W3CDTF">2018-01-09T12:30:00Z</dcterms:created>
  <dcterms:modified xsi:type="dcterms:W3CDTF">2018-01-10T07:45:00Z</dcterms:modified>
</cp:coreProperties>
</file>