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E8" w:rsidRPr="006C7C97" w:rsidRDefault="001F4188">
      <w:pPr>
        <w:pStyle w:val="20"/>
        <w:shd w:val="clear" w:color="auto" w:fill="auto"/>
        <w:ind w:left="60"/>
        <w:rPr>
          <w:sz w:val="28"/>
          <w:szCs w:val="28"/>
        </w:rPr>
      </w:pPr>
      <w:bookmarkStart w:id="0" w:name="_GoBack"/>
      <w:bookmarkEnd w:id="0"/>
      <w:r w:rsidRPr="006C7C97">
        <w:rPr>
          <w:sz w:val="28"/>
          <w:szCs w:val="28"/>
        </w:rPr>
        <w:t>АДМИНИСТРАЦИЯ МЕСТНОГО САМОУПРАВЛЕНИЯ МУНИЦИПАЛЬНОГО ОБРАЗОВАНИЯ ДИГОРСКИЙ РАЙОН РЕСПУБЛИКИ СЕВЕРНАЯ</w:t>
      </w:r>
    </w:p>
    <w:p w:rsidR="003B2DE8" w:rsidRPr="006C7C97" w:rsidRDefault="001F4188">
      <w:pPr>
        <w:pStyle w:val="20"/>
        <w:shd w:val="clear" w:color="auto" w:fill="auto"/>
        <w:spacing w:after="128"/>
        <w:ind w:left="60"/>
        <w:rPr>
          <w:sz w:val="28"/>
          <w:szCs w:val="28"/>
        </w:rPr>
      </w:pPr>
      <w:r w:rsidRPr="006C7C97">
        <w:rPr>
          <w:sz w:val="28"/>
          <w:szCs w:val="28"/>
        </w:rPr>
        <w:t>ОСЕТИЯ-АЛАНИЯ</w:t>
      </w:r>
    </w:p>
    <w:p w:rsidR="003B2DE8" w:rsidRPr="006C7C97" w:rsidRDefault="00B85016">
      <w:pPr>
        <w:pStyle w:val="20"/>
        <w:shd w:val="clear" w:color="auto" w:fill="auto"/>
        <w:spacing w:after="606" w:line="269" w:lineRule="exact"/>
        <w:ind w:left="60"/>
        <w:rPr>
          <w:sz w:val="28"/>
          <w:szCs w:val="28"/>
        </w:rPr>
      </w:pPr>
      <w:r w:rsidRPr="006C7C97">
        <w:rPr>
          <w:noProof/>
          <w:sz w:val="28"/>
          <w:szCs w:val="28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993775</wp:posOffset>
            </wp:positionV>
            <wp:extent cx="1487170" cy="243840"/>
            <wp:effectExtent l="0" t="0" r="0" b="0"/>
            <wp:wrapTight wrapText="bothSides">
              <wp:wrapPolygon edited="0">
                <wp:start x="0" y="0"/>
                <wp:lineTo x="0" y="20250"/>
                <wp:lineTo x="21305" y="20250"/>
                <wp:lineTo x="21305" y="0"/>
                <wp:lineTo x="0" y="0"/>
              </wp:wrapPolygon>
            </wp:wrapTight>
            <wp:docPr id="2" name="Рисунок 2" descr="C:\Users\OTDELK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DELK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4188" w:rsidRPr="006C7C97">
        <w:rPr>
          <w:sz w:val="28"/>
          <w:szCs w:val="28"/>
        </w:rPr>
        <w:t>ГЛАВА АДМИНИСТРАЦИИ МЕСТНОГО САМОУПРАВЛЕНИЯ МУНИЦИПАЛЬНОГО ОБРАЗОВАНИЯ ДИГОРСКИЙ РАЙОН</w:t>
      </w:r>
    </w:p>
    <w:p w:rsidR="003B2DE8" w:rsidRPr="006C7C97" w:rsidRDefault="001F4188">
      <w:pPr>
        <w:pStyle w:val="a5"/>
        <w:framePr w:h="418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6C7C97">
        <w:rPr>
          <w:sz w:val="28"/>
          <w:szCs w:val="28"/>
        </w:rPr>
        <w:t>ПОСТАНОВЛЕНИЕ</w:t>
      </w:r>
    </w:p>
    <w:p w:rsidR="003B2DE8" w:rsidRPr="006C7C97" w:rsidRDefault="00B85016">
      <w:pPr>
        <w:framePr w:h="418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266700"/>
            <wp:effectExtent l="0" t="0" r="0" b="0"/>
            <wp:docPr id="1" name="Рисунок 1" descr="C:\Users\OTDELK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ELK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E8" w:rsidRPr="006C7C97" w:rsidRDefault="003B2DE8">
      <w:pPr>
        <w:rPr>
          <w:rFonts w:ascii="Times New Roman" w:hAnsi="Times New Roman" w:cs="Times New Roman"/>
          <w:sz w:val="28"/>
          <w:szCs w:val="28"/>
        </w:rPr>
      </w:pPr>
    </w:p>
    <w:p w:rsidR="003B2DE8" w:rsidRPr="006C7C97" w:rsidRDefault="001F4188">
      <w:pPr>
        <w:pStyle w:val="20"/>
        <w:shd w:val="clear" w:color="auto" w:fill="auto"/>
        <w:spacing w:after="657" w:line="230" w:lineRule="exact"/>
        <w:ind w:right="80"/>
        <w:jc w:val="right"/>
        <w:rPr>
          <w:sz w:val="28"/>
          <w:szCs w:val="28"/>
        </w:rPr>
      </w:pPr>
      <w:r w:rsidRPr="006C7C97">
        <w:rPr>
          <w:sz w:val="28"/>
          <w:szCs w:val="28"/>
        </w:rPr>
        <w:t>г. Дигора</w:t>
      </w:r>
    </w:p>
    <w:p w:rsidR="003B2DE8" w:rsidRPr="006C7C97" w:rsidRDefault="001F4188">
      <w:pPr>
        <w:pStyle w:val="30"/>
        <w:shd w:val="clear" w:color="auto" w:fill="auto"/>
        <w:spacing w:before="0"/>
        <w:ind w:left="60" w:right="80" w:firstLine="900"/>
        <w:rPr>
          <w:sz w:val="28"/>
          <w:szCs w:val="28"/>
        </w:rPr>
      </w:pPr>
      <w:r w:rsidRPr="006C7C9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муниципальном образовании Дигорский район</w:t>
      </w:r>
    </w:p>
    <w:p w:rsidR="003B2DE8" w:rsidRPr="006C7C97" w:rsidRDefault="001F4188">
      <w:pPr>
        <w:pStyle w:val="30"/>
        <w:shd w:val="clear" w:color="auto" w:fill="auto"/>
        <w:spacing w:before="0" w:after="420"/>
        <w:ind w:left="60"/>
        <w:jc w:val="center"/>
        <w:rPr>
          <w:sz w:val="28"/>
          <w:szCs w:val="28"/>
        </w:rPr>
      </w:pPr>
      <w:r w:rsidRPr="006C7C97">
        <w:rPr>
          <w:sz w:val="28"/>
          <w:szCs w:val="28"/>
        </w:rPr>
        <w:t>на 2023 год</w:t>
      </w:r>
    </w:p>
    <w:p w:rsidR="003B2DE8" w:rsidRPr="006C7C97" w:rsidRDefault="001F4188">
      <w:pPr>
        <w:pStyle w:val="1"/>
        <w:shd w:val="clear" w:color="auto" w:fill="auto"/>
        <w:spacing w:before="0" w:after="588"/>
        <w:ind w:left="60" w:right="80" w:firstLine="640"/>
        <w:rPr>
          <w:sz w:val="28"/>
          <w:szCs w:val="28"/>
        </w:rPr>
      </w:pPr>
      <w:r w:rsidRPr="006C7C97">
        <w:rPr>
          <w:sz w:val="28"/>
          <w:szCs w:val="28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</w:t>
      </w:r>
    </w:p>
    <w:p w:rsidR="003B2DE8" w:rsidRPr="006C7C97" w:rsidRDefault="001F4188">
      <w:pPr>
        <w:pStyle w:val="1"/>
        <w:shd w:val="clear" w:color="auto" w:fill="auto"/>
        <w:spacing w:before="0" w:after="432" w:line="270" w:lineRule="exact"/>
        <w:ind w:left="4040"/>
        <w:jc w:val="left"/>
        <w:rPr>
          <w:sz w:val="28"/>
          <w:szCs w:val="28"/>
        </w:rPr>
      </w:pPr>
      <w:r w:rsidRPr="006C7C97">
        <w:rPr>
          <w:sz w:val="28"/>
          <w:szCs w:val="28"/>
        </w:rPr>
        <w:t>постановляю:</w:t>
      </w:r>
    </w:p>
    <w:p w:rsidR="003B2DE8" w:rsidRPr="006C7C97" w:rsidRDefault="001F4188">
      <w:pPr>
        <w:pStyle w:val="1"/>
        <w:numPr>
          <w:ilvl w:val="0"/>
          <w:numId w:val="1"/>
        </w:numPr>
        <w:shd w:val="clear" w:color="auto" w:fill="auto"/>
        <w:tabs>
          <w:tab w:val="left" w:pos="1289"/>
        </w:tabs>
        <w:spacing w:before="0" w:after="0" w:line="475" w:lineRule="exact"/>
        <w:ind w:left="60" w:right="80" w:firstLine="900"/>
        <w:rPr>
          <w:sz w:val="28"/>
          <w:szCs w:val="28"/>
        </w:rPr>
      </w:pPr>
      <w:r w:rsidRPr="006C7C97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земельному контролю в муниципальном образовании Дигорский район на 2023 год.</w:t>
      </w:r>
    </w:p>
    <w:p w:rsidR="003B2DE8" w:rsidRPr="006C7C97" w:rsidRDefault="001F4188" w:rsidP="006C7C97">
      <w:pPr>
        <w:pStyle w:val="1"/>
        <w:numPr>
          <w:ilvl w:val="0"/>
          <w:numId w:val="1"/>
        </w:numPr>
        <w:shd w:val="clear" w:color="auto" w:fill="auto"/>
        <w:tabs>
          <w:tab w:val="left" w:pos="1298"/>
        </w:tabs>
        <w:spacing w:before="0" w:after="0" w:line="475" w:lineRule="exact"/>
        <w:ind w:left="60" w:right="80" w:firstLine="900"/>
        <w:rPr>
          <w:sz w:val="28"/>
          <w:szCs w:val="28"/>
        </w:rPr>
      </w:pPr>
      <w:r w:rsidRPr="006C7C97">
        <w:rPr>
          <w:sz w:val="28"/>
          <w:szCs w:val="28"/>
        </w:rPr>
        <w:t xml:space="preserve">Отделу электронных муниципальных услуг и информатизации </w:t>
      </w:r>
      <w:r w:rsidRPr="006C7C97">
        <w:rPr>
          <w:sz w:val="28"/>
          <w:szCs w:val="28"/>
        </w:rPr>
        <w:lastRenderedPageBreak/>
        <w:t>АМС МО Дигорский район (Тасоев М.А.) обеспечить опубликование настоящего постановления на официальном сайте муниципального</w:t>
      </w:r>
      <w:r w:rsidR="006C7C97">
        <w:rPr>
          <w:sz w:val="28"/>
          <w:szCs w:val="28"/>
        </w:rPr>
        <w:t xml:space="preserve"> </w:t>
      </w:r>
      <w:r w:rsidRPr="006C7C97">
        <w:rPr>
          <w:sz w:val="28"/>
          <w:szCs w:val="28"/>
        </w:rPr>
        <w:t>образования Дигорский район в информационно-телекоммуникационной сети «Интернет».</w:t>
      </w:r>
    </w:p>
    <w:p w:rsidR="003B2DE8" w:rsidRPr="006C7C97" w:rsidRDefault="001F4188">
      <w:pPr>
        <w:pStyle w:val="1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0" w:line="475" w:lineRule="exact"/>
        <w:ind w:left="20" w:firstLine="840"/>
        <w:jc w:val="left"/>
        <w:rPr>
          <w:sz w:val="28"/>
          <w:szCs w:val="28"/>
        </w:rPr>
      </w:pPr>
      <w:r w:rsidRPr="006C7C97">
        <w:rPr>
          <w:sz w:val="28"/>
          <w:szCs w:val="28"/>
        </w:rPr>
        <w:t>Контроль за исполнением настоящего постановления возложить на заместителя Г лавы АМС МО Дигорский район Г агулати М. А.</w:t>
      </w: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  <w:lang w:val="en-US"/>
        </w:rPr>
      </w:pP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  <w:lang w:val="en-US"/>
        </w:rPr>
      </w:pP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  <w:r w:rsidRPr="006C7C97">
        <w:rPr>
          <w:sz w:val="28"/>
          <w:szCs w:val="28"/>
        </w:rPr>
        <w:t xml:space="preserve">Глава администрации                                                      </w:t>
      </w:r>
      <w:r>
        <w:rPr>
          <w:sz w:val="28"/>
          <w:szCs w:val="28"/>
        </w:rPr>
        <w:t xml:space="preserve">              </w:t>
      </w:r>
      <w:r w:rsidRPr="006C7C97">
        <w:rPr>
          <w:sz w:val="28"/>
          <w:szCs w:val="28"/>
        </w:rPr>
        <w:t xml:space="preserve">    Р.С. Туккаев</w:t>
      </w: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Приложение 1.</w:t>
      </w: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Главы АМС </w:t>
      </w: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МО Дигорский район </w:t>
      </w: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shd w:val="clear" w:color="auto" w:fill="FFFFFF"/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                  в муниципальном образовании Дигорский район на 2023 год</w:t>
      </w:r>
    </w:p>
    <w:p w:rsidR="006C7C97" w:rsidRPr="006C7C97" w:rsidRDefault="006C7C97" w:rsidP="006C7C97">
      <w:pPr>
        <w:widowControl/>
        <w:autoSpaceDN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widowControl/>
        <w:autoSpaceDN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 xml:space="preserve">Раздел I. Анализ текущего состояния осуществления вида контроля, описание текущего уровня развития профилактической </w:t>
      </w:r>
      <w:r w:rsidRPr="006C7C97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деятельности контрольного (надзорного) органа, характеристика проблем, на решение которых направлена программа профилактики рисков причинения вреда.</w:t>
      </w: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6C7C97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Pr="006C7C97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осуществлению муниципального земельного контроля в муниципальном образовании Дигорский район </w:t>
      </w:r>
      <w:r w:rsidRPr="006C7C97">
        <w:rPr>
          <w:rFonts w:ascii="Times New Roman" w:hAnsi="Times New Roman" w:cs="Times New Roman"/>
          <w:bCs/>
          <w:sz w:val="28"/>
          <w:szCs w:val="28"/>
        </w:rPr>
        <w:t xml:space="preserve">на 2023 год (далее – Программа, Программа профилактики) </w:t>
      </w:r>
      <w:r w:rsidRPr="006C7C9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со </w:t>
      </w:r>
      <w:r w:rsidRPr="006C7C97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6C7C97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 № 248-ФЗ «О государственном контроле (надзоре) и муниципальном контроле в Российской Федерации», </w:t>
      </w:r>
      <w:r w:rsidRPr="006C7C9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6C7C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Дигорский район.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муниципального образования Дигорский район (далее – контрольный орган) в соответствии с Положением по осуществлению муниципального земельного контроля в муниципальном образовании Дигорский район (далее – Положение), утвержденным решением Собрания представителей МО Дигорский район    от 22 декабря 2021 № 2-4-7, осуществляет муниципальный земельный контроль за: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color w:val="000000"/>
          <w:sz w:val="28"/>
          <w:szCs w:val="28"/>
        </w:rPr>
        <w:t>- 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color w:val="000000"/>
          <w:sz w:val="28"/>
          <w:szCs w:val="28"/>
        </w:rPr>
        <w:t>-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color w:val="000000"/>
          <w:sz w:val="28"/>
          <w:szCs w:val="28"/>
        </w:rPr>
        <w:t>- 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C97">
        <w:rPr>
          <w:rFonts w:ascii="Times New Roman" w:hAnsi="Times New Roman" w:cs="Times New Roman"/>
          <w:color w:val="000000"/>
          <w:sz w:val="28"/>
          <w:szCs w:val="28"/>
        </w:rPr>
        <w:t>-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предоставлением достоверных сведений о состоянии земель;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 - соблюдением обязанностей по рекультивации земель при разработке месторождений полезных ископаемых, включая общераспространенные </w:t>
      </w:r>
      <w:r w:rsidRPr="006C7C97">
        <w:rPr>
          <w:rFonts w:ascii="Times New Roman" w:hAnsi="Times New Roman" w:cs="Times New Roman"/>
          <w:sz w:val="28"/>
          <w:szCs w:val="28"/>
        </w:rPr>
        <w:lastRenderedPageBreak/>
        <w:t>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веществами, и отходами производства и потребления;</w:t>
      </w:r>
    </w:p>
    <w:p w:rsidR="006C7C97" w:rsidRPr="006C7C97" w:rsidRDefault="006C7C97" w:rsidP="006C7C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- выполнением иных требований законодательства.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Объектом муниципального земельного контроля являются объекты земельных отношений (земли, земельные участки или части земельных участков) в границах муниципального образования  Дигорский район, за исключением территории Дигорского городского поселения (далее - земельные участки). 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Дигорский район при ведении хозяйственной или иной деятельности, в ходе </w:t>
      </w:r>
      <w:r w:rsidRPr="006C7C97">
        <w:rPr>
          <w:rFonts w:ascii="Times New Roman" w:hAnsi="Times New Roman" w:cs="Times New Roman"/>
          <w:sz w:val="28"/>
          <w:szCs w:val="28"/>
        </w:rPr>
        <w:lastRenderedPageBreak/>
        <w:t>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C7C97" w:rsidRPr="006C7C97" w:rsidRDefault="006C7C97" w:rsidP="006C7C9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В соответствии со ст. 44 Федерального закона от 31.07.2020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</w:t>
      </w: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в 2022 году постановлением Главы администрации МО Дигорский район от 23.05.2022  № 198 утверждена «Программа </w:t>
      </w:r>
      <w:r w:rsidRPr="006C7C97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земельному контролю в муниципальном образовании Дигорский район на 2022 год». </w:t>
      </w:r>
      <w:r w:rsidRPr="006C7C97">
        <w:rPr>
          <w:rFonts w:ascii="Times New Roman" w:hAnsi="Times New Roman" w:cs="Times New Roman"/>
          <w:color w:val="auto"/>
          <w:sz w:val="28"/>
          <w:szCs w:val="28"/>
        </w:rPr>
        <w:t>(далее – Программа).</w:t>
      </w:r>
    </w:p>
    <w:p w:rsidR="006C7C97" w:rsidRPr="006C7C97" w:rsidRDefault="006C7C97" w:rsidP="006C7C97">
      <w:pPr>
        <w:pStyle w:val="align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C7C97">
        <w:rPr>
          <w:sz w:val="28"/>
          <w:szCs w:val="28"/>
        </w:rPr>
        <w:t xml:space="preserve">В соответствии с </w:t>
      </w:r>
      <w:r w:rsidRPr="006C7C97">
        <w:rPr>
          <w:bCs/>
          <w:color w:val="000000"/>
          <w:sz w:val="28"/>
          <w:szCs w:val="28"/>
        </w:rPr>
        <w:t>Постановлением Правительства РФ от 10 марта    2022 г. № 336 «Об особенностях организации и осуществления государственного контроля (надзора), муниципального контроля» плановые и внеплановые проверки по муниципальному земельному контролю в Дигорском районе не проводились.</w:t>
      </w: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Мероприятия по контролю без взаимодействия с контролируемыми лицами осуществлялись в формате рейдовых осмотров земельных участков. Всего за 2022 год проведено 10 рейдовых осмотров. По итогам контрольных мероприятий выдано 4 предостережения о недопустимости нарушения обязательных требований.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Контрольным (надзорным) органом в рамках реализации Программы в первом полугодии 2022 г. регулярно публиковалась информация в сфере муниципального земельного контроля в средствах массовой информации </w:t>
      </w:r>
      <w:r w:rsidRPr="006C7C97">
        <w:rPr>
          <w:rFonts w:ascii="Times New Roman" w:hAnsi="Times New Roman" w:cs="Times New Roman"/>
          <w:color w:val="auto"/>
          <w:sz w:val="28"/>
          <w:szCs w:val="28"/>
        </w:rPr>
        <w:lastRenderedPageBreak/>
        <w:t>(газета «Вести Дигории»), проводилась работа с населением по вопросам соблюдения требований земельного законодательства.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На сайте АМС муниципального образования Дигорский район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6C7C97" w:rsidRPr="006C7C97" w:rsidRDefault="006C7C97" w:rsidP="006C7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  <w:lang w:eastAsia="ru-RU"/>
        </w:rPr>
        <w:t>2. Использование земель и земельных участков не по целевому назначению, в соответствии с их принадлежностью к той или иной категории земель категорией и (или) видом разрешенного использования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Правообладатели земельных участков помимо прав имеют и обязанности по использованию земельных участков в соответствии с их категорией и (или) разрешенным видом использования. 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</w:t>
      </w:r>
      <w:r w:rsidRPr="006C7C97">
        <w:rPr>
          <w:rFonts w:ascii="Times New Roman" w:hAnsi="Times New Roman" w:cs="Times New Roman"/>
          <w:color w:val="auto"/>
          <w:sz w:val="28"/>
          <w:szCs w:val="28"/>
        </w:rPr>
        <w:lastRenderedPageBreak/>
        <w:t>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Выявить таких правообладателей, и провести с ними профилактические мероприятия, возможно только при проведении контрольно-надзорных мероприятий.  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В качестве решения данной проблемы может быть организация первостепенной профилактической работы (мероприятий) с правообладателями земельных участков   на основе сведений, полученных от органа осуществляющего государственную регистрацию,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6C7C97" w:rsidRPr="006C7C97" w:rsidRDefault="006C7C97" w:rsidP="006C7C97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>Раздел II. Цели и задачи реализации Программы профилактики рисков причинения вреда.</w:t>
      </w:r>
    </w:p>
    <w:p w:rsidR="006C7C97" w:rsidRPr="006C7C97" w:rsidRDefault="006C7C97" w:rsidP="006C7C9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Цели разработки Программы и проведение профилактической работы:</w:t>
      </w:r>
    </w:p>
    <w:p w:rsidR="006C7C97" w:rsidRPr="006C7C97" w:rsidRDefault="006C7C97" w:rsidP="006C7C97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C7C97">
        <w:rPr>
          <w:rFonts w:ascii="Times New Roman" w:hAnsi="Times New Roman" w:cs="Times New Roman"/>
          <w:bCs/>
          <w:sz w:val="28"/>
          <w:szCs w:val="28"/>
        </w:rPr>
        <w:t xml:space="preserve"> Основными целями Программы профилактики являются:</w:t>
      </w:r>
    </w:p>
    <w:p w:rsidR="006C7C97" w:rsidRPr="006C7C97" w:rsidRDefault="006C7C97" w:rsidP="006C7C97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6C7C97" w:rsidRPr="006C7C97" w:rsidRDefault="006C7C97" w:rsidP="006C7C97">
      <w:pPr>
        <w:pStyle w:val="a9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предупреждение нарушения контролируемыми лицами обязательных требований, требований, установленных муниципальными правовыми актами, включая у</w:t>
      </w:r>
      <w:r w:rsidRPr="006C7C97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C7C97" w:rsidRPr="006C7C97" w:rsidRDefault="006C7C97" w:rsidP="006C7C97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повышение уровня правовой грамотности контролируемых лиц, в том числе путем доступности информации об обязательных требованиях и необходимых мерах по их исполнению</w:t>
      </w:r>
      <w:r w:rsidRPr="006C7C97">
        <w:rPr>
          <w:rFonts w:ascii="Times New Roman" w:hAnsi="Times New Roman" w:cs="Times New Roman"/>
          <w:sz w:val="28"/>
          <w:szCs w:val="28"/>
        </w:rPr>
        <w:t>.</w:t>
      </w:r>
    </w:p>
    <w:p w:rsidR="006C7C97" w:rsidRPr="006C7C97" w:rsidRDefault="006C7C97" w:rsidP="006C7C97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C7C97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6C7C97" w:rsidRPr="006C7C97" w:rsidRDefault="006C7C97" w:rsidP="006C7C9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C7C97" w:rsidRPr="006C7C97" w:rsidRDefault="006C7C97" w:rsidP="006C7C9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6C7C97" w:rsidRPr="006C7C97" w:rsidRDefault="006C7C97" w:rsidP="006C7C9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C7C97" w:rsidRPr="006C7C97" w:rsidRDefault="006C7C97" w:rsidP="006C7C9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  <w:lang w:eastAsia="ru-RU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6C7C97" w:rsidRPr="006C7C97" w:rsidRDefault="006C7C97" w:rsidP="006C7C97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В Положении по осуществлению муниципального земельного контроля в муниципальном образовании Дигорский район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Программы, в случае необходимости, вносятся ежемесячно без проведения публичного обсуждения.</w:t>
      </w: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Сроки реализации Программы приведены в перечне основных профилактических мероприятий на 2023 год.</w:t>
      </w:r>
    </w:p>
    <w:p w:rsidR="006C7C97" w:rsidRPr="006C7C97" w:rsidRDefault="006C7C97" w:rsidP="006C7C9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 xml:space="preserve">Раздел III. Перечень профилактических мероприятий, сроки </w:t>
      </w:r>
      <w:r w:rsidRPr="006C7C97">
        <w:rPr>
          <w:rFonts w:ascii="Times New Roman" w:hAnsi="Times New Roman" w:cs="Times New Roman"/>
          <w:b/>
          <w:sz w:val="28"/>
          <w:szCs w:val="28"/>
        </w:rPr>
        <w:lastRenderedPageBreak/>
        <w:t>(периодичность) их проведения</w:t>
      </w:r>
    </w:p>
    <w:p w:rsidR="006C7C97" w:rsidRPr="006C7C97" w:rsidRDefault="006C7C97" w:rsidP="006C7C97">
      <w:pPr>
        <w:widowControl/>
        <w:autoSpaceDN w:val="0"/>
        <w:ind w:firstLine="567"/>
        <w:contextualSpacing/>
        <w:textAlignment w:val="baseline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Перечень основных профилактических мероприятий Программы на 2023 год приведен в таблице № 1. 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C7C97" w:rsidRPr="006C7C97" w:rsidRDefault="006C7C97" w:rsidP="006C7C97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Таблица № 1</w:t>
      </w:r>
    </w:p>
    <w:p w:rsidR="006C7C97" w:rsidRPr="006C7C97" w:rsidRDefault="006C7C97" w:rsidP="006C7C9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2126"/>
        <w:gridCol w:w="2410"/>
      </w:tblGrid>
      <w:tr w:rsidR="006C7C97" w:rsidRPr="006C7C97" w:rsidTr="00BF21E4">
        <w:tc>
          <w:tcPr>
            <w:tcW w:w="567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410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</w:tbl>
    <w:p w:rsidR="006C7C97" w:rsidRPr="006C7C97" w:rsidRDefault="006C7C97" w:rsidP="006C7C97">
      <w:pPr>
        <w:widowControl/>
        <w:ind w:firstLine="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2126"/>
        <w:gridCol w:w="2410"/>
      </w:tblGrid>
      <w:tr w:rsidR="006C7C97" w:rsidRPr="006C7C97" w:rsidTr="00BF21E4">
        <w:trPr>
          <w:trHeight w:val="28"/>
          <w:tblHeader/>
        </w:trPr>
        <w:tc>
          <w:tcPr>
            <w:tcW w:w="567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7C97" w:rsidRPr="006C7C97" w:rsidTr="00BF21E4">
        <w:tc>
          <w:tcPr>
            <w:tcW w:w="567" w:type="dxa"/>
            <w:vMerge w:val="restart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муниципального образования Дигорский район актуальной информации: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c>
          <w:tcPr>
            <w:tcW w:w="567" w:type="dxa"/>
            <w:vMerge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Поддерживать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актуальном состоянии</w:t>
            </w:r>
          </w:p>
        </w:tc>
        <w:tc>
          <w:tcPr>
            <w:tcW w:w="2410" w:type="dxa"/>
            <w:vMerge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6C7C97" w:rsidRPr="006C7C97" w:rsidTr="00BF21E4"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1F59AC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C7C97" w:rsidRPr="006C7C97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6C7C97"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327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позднее 3 рабочих дней после утверждения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116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позднее 10 рабочих дней после утверждения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216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2023 г, поддерживать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актуальном состоянии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</w:p>
        </w:tc>
      </w:tr>
      <w:tr w:rsidR="006C7C97" w:rsidRPr="006C7C97" w:rsidTr="00BF21E4">
        <w:trPr>
          <w:trHeight w:val="1389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2023 г, поддерживать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актуальном состоянии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128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114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ежегодный доклад о муниципальном земельном контроле;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срок до 3 дней со дня утверждения доклада(не позднее 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 марта 2023 г.)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880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440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Программы профилактики на 2023 г.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позднее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октября 2022 г.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(проект Программы для общественного обсуждения);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5 дней со дня утверждения (утвержденной Программы)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40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widowControl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5 рабочих дней со дня их утверждения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204"/>
        </w:trPr>
        <w:tc>
          <w:tcPr>
            <w:tcW w:w="567" w:type="dxa"/>
            <w:vMerge w:val="restart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153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публикаций в средствах массовой информации (газеты, журналы);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в течение 2023 г.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63"/>
        </w:trPr>
        <w:tc>
          <w:tcPr>
            <w:tcW w:w="567" w:type="dxa"/>
            <w:vMerge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публикаций на официальном сайте муниципального образования Дигорский район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в течение 2023 г.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2216"/>
        </w:trPr>
        <w:tc>
          <w:tcPr>
            <w:tcW w:w="567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ежегодно, не позднее 1 марта 2023 года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076"/>
        </w:trPr>
        <w:tc>
          <w:tcPr>
            <w:tcW w:w="567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В соответствии с российским законодательством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3305"/>
        </w:trPr>
        <w:tc>
          <w:tcPr>
            <w:tcW w:w="567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 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По обращениям контролируемых лиц и их представителей, поступившим в течение 2023 года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88"/>
        </w:trPr>
        <w:tc>
          <w:tcPr>
            <w:tcW w:w="567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не реже чем 2 раза в год (I и IV квартал 2023 г.)</w:t>
            </w: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C7C97" w:rsidRPr="006C7C97" w:rsidTr="00BF21E4">
        <w:trPr>
          <w:trHeight w:val="188"/>
        </w:trPr>
        <w:tc>
          <w:tcPr>
            <w:tcW w:w="567" w:type="dxa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</w:t>
            </w: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земельному контролю на территории муниципального образования Дигорский район  на 2024 год</w:t>
            </w:r>
          </w:p>
        </w:tc>
        <w:tc>
          <w:tcPr>
            <w:tcW w:w="2126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2023 г. (разработка); не позднее 20 декабря 2023 г. </w:t>
            </w: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(утверждение)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предприниматели, граждане, органы </w:t>
            </w:r>
            <w:r w:rsidRPr="006C7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власти, органы местного самоуправления</w:t>
            </w:r>
          </w:p>
        </w:tc>
      </w:tr>
    </w:tbl>
    <w:p w:rsidR="006C7C97" w:rsidRPr="006C7C97" w:rsidRDefault="006C7C97" w:rsidP="006C7C97">
      <w:pPr>
        <w:autoSpaceDE w:val="0"/>
        <w:autoSpaceDN w:val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97">
        <w:rPr>
          <w:rFonts w:ascii="Times New Roman" w:hAnsi="Times New Roman" w:cs="Times New Roman"/>
          <w:b/>
          <w:sz w:val="28"/>
          <w:szCs w:val="28"/>
        </w:rPr>
        <w:t>Раздел IV. Показатели результативности и эффективности программы профилактики рисков причинения вреда</w:t>
      </w:r>
    </w:p>
    <w:p w:rsidR="006C7C97" w:rsidRPr="006C7C97" w:rsidRDefault="006C7C97" w:rsidP="006C7C97">
      <w:pPr>
        <w:widowControl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Финансирование исполнения функции по осуществлению муниципального контроля осуществляется в рамках бюджетных средств администрацией местного самоуправления муниципального образования Дигорский район, выделяемых на обеспечение текущей деятельности отдела муниципального земельного контроля администрации местного самоуправления муниципального образования Дигорский район.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 xml:space="preserve">Перечень уполномоченных лиц, ответственных за организацию и проведение профилактических мероприятий Программы на 2022 год приведен в таблице № 2. 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Текущее управление и контроль за ходом реализации Программы осуществляет администрация местного самоуправления МО Дигорский район. Ответственным исполнителем Программы является отдел муниципального земельного контроля администрации местного самоуправления муниципального образования Дигорский район.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Программы осуществляется на регулярной основе.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Дигорский район (</w:t>
      </w:r>
      <w:hyperlink r:id="rId10" w:history="1">
        <w:r w:rsidRPr="006C7C97">
          <w:rPr>
            <w:rStyle w:val="a3"/>
            <w:rFonts w:ascii="Times New Roman" w:hAnsi="Times New Roman" w:cs="Times New Roman"/>
            <w:sz w:val="28"/>
            <w:szCs w:val="28"/>
          </w:rPr>
          <w:t>https://digora-15/</w:t>
        </w:r>
      </w:hyperlink>
      <w:r w:rsidRPr="006C7C97">
        <w:rPr>
          <w:rFonts w:ascii="Times New Roman" w:hAnsi="Times New Roman" w:cs="Times New Roman"/>
          <w:color w:val="auto"/>
          <w:sz w:val="28"/>
          <w:szCs w:val="28"/>
        </w:rPr>
        <w:t>) в информационно-коммуникационной сети «Интернет».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Таблица № 2</w:t>
      </w:r>
    </w:p>
    <w:p w:rsidR="006C7C97" w:rsidRPr="006C7C97" w:rsidRDefault="006C7C97" w:rsidP="006C7C97">
      <w:pPr>
        <w:autoSpaceDE w:val="0"/>
        <w:autoSpaceDN w:val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6C7C97" w:rsidRPr="006C7C97" w:rsidTr="00BF21E4">
        <w:tc>
          <w:tcPr>
            <w:tcW w:w="720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19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</w:tbl>
    <w:p w:rsidR="006C7C97" w:rsidRPr="006C7C97" w:rsidRDefault="006C7C97" w:rsidP="006C7C97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6C7C97" w:rsidRPr="006C7C97" w:rsidTr="00BF21E4">
        <w:trPr>
          <w:trHeight w:val="28"/>
          <w:tblHeader/>
        </w:trPr>
        <w:tc>
          <w:tcPr>
            <w:tcW w:w="720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Тотоев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Ацамаз Заурбекович</w:t>
            </w:r>
          </w:p>
        </w:tc>
        <w:tc>
          <w:tcPr>
            <w:tcW w:w="2268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земельного контроля АМС МО Дигорский район </w:t>
            </w:r>
          </w:p>
        </w:tc>
        <w:tc>
          <w:tcPr>
            <w:tcW w:w="1985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8(86733) 91-8-14</w:t>
            </w:r>
          </w:p>
        </w:tc>
      </w:tr>
    </w:tbl>
    <w:p w:rsidR="006C7C97" w:rsidRPr="006C7C97" w:rsidRDefault="006C7C97" w:rsidP="006C7C97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Ожидаемый результат Программы – снижение количества выявленных нарушений обязательных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Целевые показатели результативности мероприятий Программы по муниципальному земельному контролю: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lastRenderedPageBreak/>
        <w:t>1) Количество выявленных нарушений требований земельного законодательства, шт.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Показатели эффективности: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6C7C97" w:rsidRPr="006C7C97" w:rsidRDefault="006C7C97" w:rsidP="006C7C97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7C97">
        <w:rPr>
          <w:rFonts w:ascii="Times New Roman" w:hAnsi="Times New Roman" w:cs="Times New Roman"/>
          <w:color w:val="auto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6C7C97" w:rsidRPr="006C7C97" w:rsidRDefault="006C7C97" w:rsidP="006C7C97">
      <w:pPr>
        <w:autoSpaceDE w:val="0"/>
        <w:autoSpaceDN w:val="0"/>
        <w:ind w:right="-273"/>
        <w:rPr>
          <w:rFonts w:ascii="Times New Roman" w:hAnsi="Times New Roman" w:cs="Times New Roman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ind w:right="-273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C7C97" w:rsidRPr="006C7C97" w:rsidRDefault="006C7C97" w:rsidP="006C7C97">
      <w:pPr>
        <w:autoSpaceDE w:val="0"/>
        <w:autoSpaceDN w:val="0"/>
        <w:ind w:right="-27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7C97">
        <w:rPr>
          <w:rFonts w:ascii="Times New Roman" w:hAnsi="Times New Roman" w:cs="Times New Roman"/>
          <w:sz w:val="28"/>
          <w:szCs w:val="28"/>
        </w:rPr>
        <w:t>Таблица № 3</w:t>
      </w:r>
    </w:p>
    <w:p w:rsidR="006C7C97" w:rsidRPr="006C7C97" w:rsidRDefault="006C7C97" w:rsidP="006C7C97">
      <w:pPr>
        <w:widowControl/>
        <w:tabs>
          <w:tab w:val="left" w:pos="388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022"/>
        <w:gridCol w:w="850"/>
        <w:gridCol w:w="1560"/>
        <w:gridCol w:w="144"/>
        <w:gridCol w:w="1131"/>
        <w:gridCol w:w="851"/>
        <w:gridCol w:w="813"/>
        <w:gridCol w:w="567"/>
        <w:gridCol w:w="567"/>
        <w:gridCol w:w="567"/>
        <w:gridCol w:w="708"/>
      </w:tblGrid>
      <w:tr w:rsidR="006C7C97" w:rsidRPr="006C7C97" w:rsidTr="00BF21E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Сроки исполнения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6C7C97" w:rsidRPr="006C7C97" w:rsidTr="00BF21E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показателя (*)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Плановое 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Фак-тическ-ое значе-ние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Отк-лоне-ние,</w:t>
            </w: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Иные</w:t>
            </w:r>
          </w:p>
        </w:tc>
      </w:tr>
      <w:tr w:rsidR="006C7C97" w:rsidRPr="006C7C97" w:rsidTr="00BF21E4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«Профилактика рисков причинения вреда (ущерба) охраняемым законом ценностям по муниципальному земельному контролю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Дигорский район </w:t>
            </w:r>
          </w:p>
          <w:p w:rsidR="006C7C97" w:rsidRPr="006C7C97" w:rsidRDefault="006C7C97" w:rsidP="00BF21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</w:rPr>
              <w:t>на 2023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C97" w:rsidRPr="006C7C97" w:rsidRDefault="006C7C97" w:rsidP="00BF21E4">
            <w:pPr>
              <w:widowControl/>
              <w:suppressLineNumbers/>
              <w:snapToGri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</w:p>
          <w:p w:rsidR="006C7C97" w:rsidRPr="006C7C97" w:rsidRDefault="006C7C97" w:rsidP="00BF21E4">
            <w:pPr>
              <w:widowControl/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Выполнение запланирован- ных мероприятий</w:t>
            </w:r>
          </w:p>
          <w:p w:rsidR="006C7C97" w:rsidRPr="006C7C97" w:rsidRDefault="006C7C97" w:rsidP="00BF21E4">
            <w:pPr>
              <w:widowControl/>
              <w:suppressLineNumbers/>
              <w:snapToGri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spacing w:line="60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spacing w:line="60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7C97" w:rsidRPr="006C7C97" w:rsidRDefault="006C7C97" w:rsidP="00BF21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7C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</w:tbl>
    <w:p w:rsidR="006C7C97" w:rsidRPr="006C7C97" w:rsidRDefault="006C7C97" w:rsidP="006C7C97">
      <w:pPr>
        <w:rPr>
          <w:rFonts w:ascii="Times New Roman" w:hAnsi="Times New Roman" w:cs="Times New Roman"/>
          <w:sz w:val="28"/>
          <w:szCs w:val="28"/>
        </w:rPr>
      </w:pPr>
    </w:p>
    <w:p w:rsidR="006C7C97" w:rsidRPr="006C7C97" w:rsidRDefault="006C7C97" w:rsidP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</w:p>
    <w:p w:rsidR="006C7C97" w:rsidRPr="006C7C97" w:rsidRDefault="006C7C97">
      <w:pPr>
        <w:pStyle w:val="1"/>
        <w:shd w:val="clear" w:color="auto" w:fill="auto"/>
        <w:tabs>
          <w:tab w:val="left" w:pos="1244"/>
        </w:tabs>
        <w:spacing w:before="0" w:after="0" w:line="475" w:lineRule="exact"/>
        <w:jc w:val="left"/>
        <w:rPr>
          <w:sz w:val="28"/>
          <w:szCs w:val="28"/>
        </w:rPr>
      </w:pPr>
    </w:p>
    <w:sectPr w:rsidR="006C7C97" w:rsidRPr="006C7C97" w:rsidSect="00E30FEC">
      <w:type w:val="continuous"/>
      <w:pgSz w:w="11909" w:h="16838"/>
      <w:pgMar w:top="1772" w:right="1266" w:bottom="177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983" w:rsidRDefault="00C57983">
      <w:r>
        <w:separator/>
      </w:r>
    </w:p>
  </w:endnote>
  <w:endnote w:type="continuationSeparator" w:id="1">
    <w:p w:rsidR="00C57983" w:rsidRDefault="00C5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983" w:rsidRDefault="00C57983"/>
  </w:footnote>
  <w:footnote w:type="continuationSeparator" w:id="1">
    <w:p w:rsidR="00C57983" w:rsidRDefault="00C579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4E26"/>
    <w:multiLevelType w:val="multilevel"/>
    <w:tmpl w:val="B7F26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B2DE8"/>
    <w:rsid w:val="001F4188"/>
    <w:rsid w:val="001F59AC"/>
    <w:rsid w:val="003B2DE8"/>
    <w:rsid w:val="00483FAC"/>
    <w:rsid w:val="006C7C97"/>
    <w:rsid w:val="008C15E4"/>
    <w:rsid w:val="00B85016"/>
    <w:rsid w:val="00C57983"/>
    <w:rsid w:val="00E3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F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0FE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30F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E30F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E30F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1"/>
    <w:rsid w:val="00E3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E30FEC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E30F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E30FEC"/>
    <w:pPr>
      <w:shd w:val="clear" w:color="auto" w:fill="FFFFFF"/>
      <w:spacing w:before="900" w:line="480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6"/>
    <w:rsid w:val="00E30FEC"/>
    <w:pPr>
      <w:shd w:val="clear" w:color="auto" w:fill="FFFFFF"/>
      <w:spacing w:before="420" w:after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6C7C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C97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link w:val="ConsPlusNormal1"/>
    <w:rsid w:val="006C7C97"/>
    <w:pPr>
      <w:widowControl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6C7C97"/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List Paragraph"/>
    <w:basedOn w:val="a"/>
    <w:link w:val="aa"/>
    <w:uiPriority w:val="34"/>
    <w:qFormat/>
    <w:rsid w:val="006C7C9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6C7C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gncenter">
    <w:name w:val="align_center"/>
    <w:basedOn w:val="a"/>
    <w:rsid w:val="006C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gora-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KADROV</dc:creator>
  <cp:lastModifiedBy>digora05</cp:lastModifiedBy>
  <cp:revision>2</cp:revision>
  <dcterms:created xsi:type="dcterms:W3CDTF">2022-12-08T13:00:00Z</dcterms:created>
  <dcterms:modified xsi:type="dcterms:W3CDTF">2022-12-08T13:00:00Z</dcterms:modified>
</cp:coreProperties>
</file>