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DD0542" w:rsidTr="00DD0542">
        <w:tc>
          <w:tcPr>
            <w:tcW w:w="3828" w:type="dxa"/>
            <w:vAlign w:val="center"/>
          </w:tcPr>
          <w:p w:rsidR="00DD0542" w:rsidRPr="00D536BE" w:rsidRDefault="00DD0542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D0542" w:rsidRPr="00D536BE" w:rsidRDefault="00DD0542" w:rsidP="00D33FAA">
            <w:pPr>
              <w:suppressAutoHyphens w:val="0"/>
              <w:rPr>
                <w:b/>
                <w:bCs/>
                <w:color w:val="auto"/>
                <w:kern w:val="0"/>
                <w:sz w:val="22"/>
                <w:szCs w:val="20"/>
              </w:rPr>
            </w:pPr>
            <w:r w:rsidRPr="00D536BE">
              <w:rPr>
                <w:b/>
                <w:noProof/>
                <w:color w:val="auto"/>
                <w:kern w:val="0"/>
                <w:sz w:val="22"/>
              </w:rPr>
              <w:drawing>
                <wp:inline distT="0" distB="0" distL="0" distR="0" wp14:anchorId="3A1217EA" wp14:editId="632C4D1D">
                  <wp:extent cx="1095375" cy="1095375"/>
                  <wp:effectExtent l="19050" t="0" r="9525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DD0542" w:rsidRDefault="00DD0542">
            <w:pPr>
              <w:suppressAutoHyphens w:val="0"/>
              <w:jc w:val="center"/>
              <w:rPr>
                <w:b/>
                <w:bCs/>
                <w:color w:val="auto"/>
                <w:kern w:val="0"/>
                <w:sz w:val="28"/>
                <w:szCs w:val="20"/>
              </w:rPr>
            </w:pPr>
          </w:p>
        </w:tc>
      </w:tr>
    </w:tbl>
    <w:p w:rsidR="00DD0542" w:rsidRDefault="00DD0542" w:rsidP="00DD0542">
      <w:pPr>
        <w:shd w:val="clear" w:color="auto" w:fill="FFFFFF"/>
        <w:spacing w:line="324" w:lineRule="exact"/>
        <w:ind w:right="72"/>
        <w:jc w:val="center"/>
        <w:rPr>
          <w:b/>
          <w:spacing w:val="-1"/>
          <w:sz w:val="32"/>
          <w:szCs w:val="32"/>
        </w:rPr>
      </w:pPr>
    </w:p>
    <w:p w:rsidR="00DD0542" w:rsidRPr="00D536BE" w:rsidRDefault="00DD0542" w:rsidP="00DD0542">
      <w:pPr>
        <w:shd w:val="clear" w:color="auto" w:fill="FFFFFF"/>
        <w:spacing w:line="360" w:lineRule="auto"/>
        <w:ind w:right="72"/>
        <w:jc w:val="center"/>
        <w:rPr>
          <w:rFonts w:ascii="Bookman Old Style" w:hAnsi="Bookman Old Style"/>
          <w:b/>
          <w:spacing w:val="-1"/>
          <w:szCs w:val="28"/>
        </w:rPr>
      </w:pPr>
      <w:r w:rsidRPr="00D536BE">
        <w:rPr>
          <w:rFonts w:ascii="Bookman Old Style" w:hAnsi="Bookman Old Style"/>
          <w:b/>
          <w:spacing w:val="-1"/>
          <w:szCs w:val="28"/>
        </w:rPr>
        <w:t>АДМИНИСТРАЦИЯ  ДИГОРСКОГО  РАЙОНА</w:t>
      </w:r>
    </w:p>
    <w:p w:rsidR="00DD0542" w:rsidRPr="00D536BE" w:rsidRDefault="00DD0542" w:rsidP="00DD0542">
      <w:pPr>
        <w:shd w:val="clear" w:color="auto" w:fill="FFFFFF"/>
        <w:spacing w:line="360" w:lineRule="auto"/>
        <w:ind w:right="72"/>
        <w:jc w:val="center"/>
        <w:rPr>
          <w:rFonts w:ascii="Bookman Old Style" w:hAnsi="Bookman Old Style"/>
          <w:b/>
          <w:spacing w:val="-1"/>
          <w:szCs w:val="28"/>
        </w:rPr>
      </w:pPr>
      <w:r w:rsidRPr="00D536BE">
        <w:rPr>
          <w:rFonts w:ascii="Bookman Old Style" w:hAnsi="Bookman Old Style"/>
          <w:b/>
          <w:spacing w:val="-1"/>
          <w:szCs w:val="28"/>
        </w:rPr>
        <w:t xml:space="preserve">РЕСПУБЛИКИ  СЕВЕРНАЯ  ОСЕТИЯ – АЛАНИЯ </w:t>
      </w:r>
    </w:p>
    <w:p w:rsidR="00DD0542" w:rsidRPr="00D536BE" w:rsidRDefault="00DD0542" w:rsidP="00DD0542">
      <w:pPr>
        <w:shd w:val="clear" w:color="auto" w:fill="FFFFFF"/>
        <w:spacing w:line="360" w:lineRule="auto"/>
        <w:ind w:right="72"/>
        <w:jc w:val="center"/>
        <w:rPr>
          <w:rFonts w:ascii="Bookman Old Style" w:hAnsi="Bookman Old Style"/>
          <w:b/>
          <w:spacing w:val="-1"/>
          <w:szCs w:val="28"/>
        </w:rPr>
      </w:pPr>
      <w:r w:rsidRPr="00D536BE">
        <w:rPr>
          <w:rFonts w:ascii="Bookman Old Style" w:hAnsi="Bookman Old Style"/>
          <w:b/>
          <w:spacing w:val="-1"/>
          <w:szCs w:val="28"/>
        </w:rPr>
        <w:t>ГЛАВА  АДМИНИСТРАЦИИ  ДИГОРСКОГО  РАЙОНА</w:t>
      </w:r>
    </w:p>
    <w:p w:rsidR="00A47336" w:rsidRPr="00F67AA4" w:rsidRDefault="00DD0542" w:rsidP="00F67AA4">
      <w:pPr>
        <w:jc w:val="center"/>
      </w:pPr>
      <w:r>
        <w:t xml:space="preserve">                                   </w:t>
      </w:r>
    </w:p>
    <w:p w:rsidR="00DD0542" w:rsidRDefault="00DD0542" w:rsidP="00DD05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67AA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8D3C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7944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8D3C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EF45B3" w:rsidRPr="00E04BE3" w:rsidRDefault="0079449B" w:rsidP="00E04BE3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542">
        <w:rPr>
          <w:sz w:val="28"/>
          <w:szCs w:val="28"/>
        </w:rPr>
        <w:t xml:space="preserve">                     </w:t>
      </w:r>
      <w:r w:rsidR="006D07F2">
        <w:rPr>
          <w:sz w:val="28"/>
          <w:szCs w:val="28"/>
        </w:rPr>
        <w:t xml:space="preserve">    </w:t>
      </w:r>
      <w:proofErr w:type="gramStart"/>
      <w:r w:rsidR="006D07F2" w:rsidRPr="008E108B">
        <w:rPr>
          <w:b/>
          <w:sz w:val="28"/>
          <w:szCs w:val="28"/>
        </w:rPr>
        <w:t>П</w:t>
      </w:r>
      <w:proofErr w:type="gramEnd"/>
      <w:r w:rsidR="006D07F2" w:rsidRPr="008E108B">
        <w:rPr>
          <w:b/>
          <w:sz w:val="28"/>
          <w:szCs w:val="28"/>
        </w:rPr>
        <w:t xml:space="preserve"> О С Т А Н О В Л Е Н И </w:t>
      </w:r>
      <w:r w:rsidR="00E04BE3">
        <w:rPr>
          <w:b/>
          <w:sz w:val="28"/>
          <w:szCs w:val="28"/>
        </w:rPr>
        <w:t>Е</w:t>
      </w:r>
      <w:r w:rsidR="00DD0542" w:rsidRPr="008E108B">
        <w:rPr>
          <w:b/>
          <w:sz w:val="28"/>
          <w:szCs w:val="28"/>
        </w:rPr>
        <w:t xml:space="preserve">                       </w:t>
      </w:r>
      <w:r w:rsidR="008D3C97" w:rsidRPr="008E108B">
        <w:rPr>
          <w:b/>
          <w:sz w:val="28"/>
          <w:szCs w:val="28"/>
        </w:rPr>
        <w:t xml:space="preserve">                        </w:t>
      </w:r>
      <w:r w:rsidR="006D07F2" w:rsidRPr="008E108B">
        <w:rPr>
          <w:b/>
          <w:sz w:val="28"/>
          <w:szCs w:val="28"/>
        </w:rPr>
        <w:t xml:space="preserve">                            </w:t>
      </w:r>
      <w:r w:rsidR="006D07F2">
        <w:rPr>
          <w:sz w:val="28"/>
          <w:szCs w:val="28"/>
        </w:rPr>
        <w:t xml:space="preserve">       </w:t>
      </w:r>
      <w:r w:rsidR="00EF45B3">
        <w:rPr>
          <w:sz w:val="28"/>
          <w:szCs w:val="28"/>
        </w:rPr>
        <w:t xml:space="preserve">   </w:t>
      </w:r>
      <w:r w:rsidR="006D07F2">
        <w:rPr>
          <w:sz w:val="28"/>
          <w:szCs w:val="28"/>
        </w:rPr>
        <w:t xml:space="preserve">                                 </w:t>
      </w:r>
      <w:r w:rsidR="00EF45B3">
        <w:rPr>
          <w:sz w:val="28"/>
          <w:szCs w:val="28"/>
        </w:rPr>
        <w:t xml:space="preserve">   </w:t>
      </w:r>
      <w:r w:rsidR="006D07F2">
        <w:rPr>
          <w:sz w:val="28"/>
          <w:szCs w:val="28"/>
        </w:rPr>
        <w:t xml:space="preserve">                                   </w:t>
      </w:r>
    </w:p>
    <w:p w:rsidR="00A47336" w:rsidRDefault="00A47336" w:rsidP="00B800B6">
      <w:pPr>
        <w:pStyle w:val="Standard"/>
        <w:tabs>
          <w:tab w:val="left" w:pos="900"/>
        </w:tabs>
        <w:spacing w:line="480" w:lineRule="auto"/>
        <w:rPr>
          <w:sz w:val="28"/>
          <w:szCs w:val="28"/>
        </w:rPr>
      </w:pPr>
    </w:p>
    <w:p w:rsidR="00DD0542" w:rsidRDefault="00CC5F40" w:rsidP="00B800B6">
      <w:pPr>
        <w:pStyle w:val="Standard"/>
        <w:tabs>
          <w:tab w:val="left" w:pos="90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от 14.11.</w:t>
      </w:r>
      <w:r w:rsidR="00195B3F">
        <w:rPr>
          <w:sz w:val="28"/>
          <w:szCs w:val="28"/>
        </w:rPr>
        <w:t>2014</w:t>
      </w:r>
      <w:r w:rsidR="008D3C97">
        <w:rPr>
          <w:sz w:val="28"/>
          <w:szCs w:val="28"/>
        </w:rPr>
        <w:t xml:space="preserve">г.                     </w:t>
      </w:r>
      <w:r w:rsidR="00DD0542">
        <w:rPr>
          <w:sz w:val="28"/>
          <w:szCs w:val="28"/>
        </w:rPr>
        <w:t xml:space="preserve">  №</w:t>
      </w:r>
      <w:r>
        <w:rPr>
          <w:sz w:val="28"/>
          <w:szCs w:val="28"/>
        </w:rPr>
        <w:t>477</w:t>
      </w:r>
      <w:r w:rsidR="00DD0542">
        <w:rPr>
          <w:sz w:val="28"/>
          <w:szCs w:val="28"/>
        </w:rPr>
        <w:t xml:space="preserve"> </w:t>
      </w:r>
      <w:r w:rsidR="008D3C97">
        <w:rPr>
          <w:sz w:val="28"/>
          <w:szCs w:val="28"/>
        </w:rPr>
        <w:t xml:space="preserve">         </w:t>
      </w:r>
      <w:r w:rsidR="00E40446">
        <w:rPr>
          <w:sz w:val="28"/>
          <w:szCs w:val="28"/>
        </w:rPr>
        <w:t xml:space="preserve">                       </w:t>
      </w:r>
      <w:r w:rsidR="008D3C97">
        <w:rPr>
          <w:sz w:val="28"/>
          <w:szCs w:val="28"/>
        </w:rPr>
        <w:t>г.</w:t>
      </w:r>
      <w:r w:rsidR="00E40446">
        <w:rPr>
          <w:sz w:val="28"/>
          <w:szCs w:val="28"/>
        </w:rPr>
        <w:t xml:space="preserve"> </w:t>
      </w:r>
      <w:r w:rsidR="008D3C97">
        <w:rPr>
          <w:sz w:val="28"/>
          <w:szCs w:val="28"/>
        </w:rPr>
        <w:t xml:space="preserve">Дигора                </w:t>
      </w:r>
      <w:r w:rsidR="00DD0542">
        <w:rPr>
          <w:sz w:val="28"/>
          <w:szCs w:val="28"/>
        </w:rPr>
        <w:t xml:space="preserve">              </w:t>
      </w:r>
      <w:r w:rsidR="008D3C97">
        <w:rPr>
          <w:sz w:val="28"/>
          <w:szCs w:val="28"/>
        </w:rPr>
        <w:t xml:space="preserve">   </w:t>
      </w:r>
    </w:p>
    <w:p w:rsidR="00195B3F" w:rsidRDefault="00BC7454" w:rsidP="00BC7454">
      <w:pPr>
        <w:rPr>
          <w:b/>
          <w:sz w:val="28"/>
          <w:szCs w:val="28"/>
        </w:rPr>
      </w:pPr>
      <w:r w:rsidRPr="00BC74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66FD9" w:rsidRPr="009A2541">
        <w:rPr>
          <w:b/>
          <w:sz w:val="28"/>
          <w:szCs w:val="28"/>
        </w:rPr>
        <w:t>прогнозе социально-</w:t>
      </w:r>
      <w:r w:rsidR="007476F6" w:rsidRPr="009A2541">
        <w:rPr>
          <w:b/>
          <w:sz w:val="28"/>
          <w:szCs w:val="28"/>
        </w:rPr>
        <w:t>экономического</w:t>
      </w:r>
      <w:r w:rsidR="009A2541" w:rsidRPr="009A2541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</w:t>
      </w:r>
    </w:p>
    <w:p w:rsidR="00195B3F" w:rsidRDefault="007476F6" w:rsidP="00BC7454">
      <w:pPr>
        <w:rPr>
          <w:b/>
          <w:sz w:val="28"/>
          <w:szCs w:val="28"/>
        </w:rPr>
      </w:pPr>
      <w:r w:rsidRPr="009A2541">
        <w:rPr>
          <w:b/>
          <w:sz w:val="28"/>
          <w:szCs w:val="28"/>
        </w:rPr>
        <w:t>Дигорского района</w:t>
      </w:r>
      <w:r w:rsidR="004E36C8" w:rsidRPr="009A2541">
        <w:rPr>
          <w:b/>
          <w:sz w:val="28"/>
          <w:szCs w:val="28"/>
        </w:rPr>
        <w:t xml:space="preserve"> </w:t>
      </w:r>
      <w:r w:rsidR="009A2541" w:rsidRPr="009A2541">
        <w:rPr>
          <w:b/>
          <w:sz w:val="28"/>
          <w:szCs w:val="28"/>
        </w:rPr>
        <w:t>Республики Северная Осетия-</w:t>
      </w:r>
    </w:p>
    <w:p w:rsidR="007476F6" w:rsidRPr="009A2541" w:rsidRDefault="009A2541" w:rsidP="00BC7454">
      <w:pPr>
        <w:rPr>
          <w:b/>
          <w:sz w:val="28"/>
          <w:szCs w:val="28"/>
        </w:rPr>
      </w:pPr>
      <w:r w:rsidRPr="009A2541">
        <w:rPr>
          <w:b/>
          <w:sz w:val="28"/>
          <w:szCs w:val="28"/>
        </w:rPr>
        <w:t>Алания</w:t>
      </w:r>
      <w:r>
        <w:rPr>
          <w:b/>
          <w:sz w:val="28"/>
          <w:szCs w:val="28"/>
        </w:rPr>
        <w:t xml:space="preserve"> </w:t>
      </w:r>
      <w:r w:rsidR="004B01E5">
        <w:rPr>
          <w:b/>
          <w:sz w:val="28"/>
          <w:szCs w:val="28"/>
        </w:rPr>
        <w:t>на 2015-2017</w:t>
      </w:r>
      <w:r w:rsidRPr="009A2541">
        <w:rPr>
          <w:b/>
          <w:sz w:val="28"/>
          <w:szCs w:val="28"/>
        </w:rPr>
        <w:t xml:space="preserve"> </w:t>
      </w:r>
      <w:r w:rsidR="007476F6" w:rsidRPr="009A2541">
        <w:rPr>
          <w:b/>
          <w:sz w:val="28"/>
          <w:szCs w:val="28"/>
        </w:rPr>
        <w:t>год</w:t>
      </w:r>
      <w:r w:rsidRPr="009A2541">
        <w:rPr>
          <w:b/>
          <w:sz w:val="28"/>
          <w:szCs w:val="28"/>
        </w:rPr>
        <w:t>ы</w:t>
      </w:r>
      <w:r w:rsidR="007476F6" w:rsidRPr="009A2541">
        <w:rPr>
          <w:b/>
          <w:sz w:val="28"/>
          <w:szCs w:val="28"/>
        </w:rPr>
        <w:t>.</w:t>
      </w:r>
    </w:p>
    <w:p w:rsidR="004E3AC5" w:rsidRDefault="004E3AC5" w:rsidP="009F5768">
      <w:pPr>
        <w:jc w:val="both"/>
        <w:rPr>
          <w:b/>
          <w:i/>
          <w:sz w:val="28"/>
          <w:szCs w:val="28"/>
        </w:rPr>
      </w:pPr>
    </w:p>
    <w:p w:rsidR="00A47336" w:rsidRDefault="004E3AC5" w:rsidP="009F5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686">
        <w:rPr>
          <w:sz w:val="28"/>
          <w:szCs w:val="28"/>
        </w:rPr>
        <w:t>Согласно статье 173 Бюджетного кодекса РФ</w:t>
      </w:r>
      <w:r w:rsidR="00A6031B">
        <w:rPr>
          <w:sz w:val="28"/>
          <w:szCs w:val="28"/>
        </w:rPr>
        <w:t xml:space="preserve">, </w:t>
      </w:r>
      <w:r w:rsidR="00E24654">
        <w:rPr>
          <w:sz w:val="28"/>
          <w:szCs w:val="28"/>
        </w:rPr>
        <w:t>а также в соответствии со сценарными условиями</w:t>
      </w:r>
      <w:r w:rsidR="00A6031B">
        <w:rPr>
          <w:sz w:val="28"/>
          <w:szCs w:val="28"/>
        </w:rPr>
        <w:t xml:space="preserve"> социально-экономического развития </w:t>
      </w:r>
      <w:r w:rsidR="00195B3F">
        <w:rPr>
          <w:sz w:val="28"/>
          <w:szCs w:val="28"/>
        </w:rPr>
        <w:t>РФ на 2015-2017</w:t>
      </w:r>
      <w:r w:rsidR="00E24654">
        <w:rPr>
          <w:sz w:val="28"/>
          <w:szCs w:val="28"/>
        </w:rPr>
        <w:t>годы, постановления Правительства Республики Северная Осетия-</w:t>
      </w:r>
      <w:r w:rsidR="00195B3F">
        <w:rPr>
          <w:sz w:val="28"/>
          <w:szCs w:val="28"/>
        </w:rPr>
        <w:t>Алания №342 от 17.10.2014</w:t>
      </w:r>
      <w:r w:rsidR="00E24654">
        <w:rPr>
          <w:sz w:val="28"/>
          <w:szCs w:val="28"/>
        </w:rPr>
        <w:t>года</w:t>
      </w:r>
      <w:r w:rsidR="009A2541">
        <w:rPr>
          <w:sz w:val="28"/>
          <w:szCs w:val="28"/>
        </w:rPr>
        <w:t>,</w:t>
      </w:r>
      <w:r w:rsidR="009F5768">
        <w:rPr>
          <w:sz w:val="28"/>
          <w:szCs w:val="28"/>
        </w:rPr>
        <w:t xml:space="preserve"> решения Собрания представителей Дигорского района № 4-5-5 от 04.05.2012 года «Об утверждении положения о бюджетном процессе Дигорского района »</w:t>
      </w:r>
    </w:p>
    <w:p w:rsidR="008A4686" w:rsidRDefault="008A4686" w:rsidP="0056725D">
      <w:pPr>
        <w:rPr>
          <w:sz w:val="28"/>
          <w:szCs w:val="28"/>
        </w:rPr>
      </w:pPr>
    </w:p>
    <w:p w:rsidR="009A2541" w:rsidRDefault="003869BB" w:rsidP="0056725D">
      <w:pPr>
        <w:rPr>
          <w:b/>
          <w:sz w:val="28"/>
          <w:szCs w:val="28"/>
        </w:rPr>
      </w:pPr>
      <w:r w:rsidRPr="008E108B">
        <w:rPr>
          <w:b/>
          <w:sz w:val="28"/>
          <w:szCs w:val="28"/>
        </w:rPr>
        <w:t xml:space="preserve">                                                Постановляю</w:t>
      </w:r>
      <w:r w:rsidR="00B800B6">
        <w:rPr>
          <w:b/>
          <w:sz w:val="28"/>
          <w:szCs w:val="28"/>
        </w:rPr>
        <w:t>:</w:t>
      </w:r>
    </w:p>
    <w:p w:rsidR="009A2541" w:rsidRDefault="004E3AC5" w:rsidP="004E3A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541">
        <w:rPr>
          <w:sz w:val="28"/>
          <w:szCs w:val="28"/>
        </w:rPr>
        <w:t>1</w:t>
      </w:r>
      <w:r w:rsidR="009A2541" w:rsidRPr="009A2541">
        <w:rPr>
          <w:sz w:val="28"/>
          <w:szCs w:val="28"/>
        </w:rPr>
        <w:t>.Принять к сведению</w:t>
      </w:r>
      <w:r w:rsidR="00D435D3">
        <w:rPr>
          <w:sz w:val="28"/>
          <w:szCs w:val="28"/>
        </w:rPr>
        <w:t xml:space="preserve"> прилагаемый прогноз</w:t>
      </w:r>
      <w:r w:rsidR="009A2541" w:rsidRPr="009A2541">
        <w:rPr>
          <w:sz w:val="28"/>
          <w:szCs w:val="28"/>
        </w:rPr>
        <w:t xml:space="preserve"> </w:t>
      </w:r>
      <w:r w:rsidR="00D435D3">
        <w:rPr>
          <w:sz w:val="28"/>
          <w:szCs w:val="28"/>
        </w:rPr>
        <w:t>социально-экономического развития Дигорского района  Республики Северная Осетия-Алания на 2015-2017годы.</w:t>
      </w:r>
    </w:p>
    <w:p w:rsidR="009A2541" w:rsidRDefault="004E3AC5" w:rsidP="004E3A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541">
        <w:rPr>
          <w:sz w:val="28"/>
          <w:szCs w:val="28"/>
        </w:rPr>
        <w:t xml:space="preserve">2.Утвердить прилагаемый прогноз социально-экономического развития Дигорского района </w:t>
      </w:r>
      <w:r w:rsidR="00590A3A">
        <w:rPr>
          <w:sz w:val="28"/>
          <w:szCs w:val="28"/>
        </w:rPr>
        <w:t xml:space="preserve"> Республик</w:t>
      </w:r>
      <w:r w:rsidR="00195B3F">
        <w:rPr>
          <w:sz w:val="28"/>
          <w:szCs w:val="28"/>
        </w:rPr>
        <w:t>и Северная Осетия-Алания на 2015-2017</w:t>
      </w:r>
      <w:r w:rsidR="00590A3A">
        <w:rPr>
          <w:sz w:val="28"/>
          <w:szCs w:val="28"/>
        </w:rPr>
        <w:t>годы.</w:t>
      </w:r>
    </w:p>
    <w:p w:rsidR="00590A3A" w:rsidRPr="009A2541" w:rsidRDefault="004E3AC5" w:rsidP="004E3A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A3A">
        <w:rPr>
          <w:sz w:val="28"/>
          <w:szCs w:val="28"/>
        </w:rPr>
        <w:t xml:space="preserve">3.Контроль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Дигорского района Туаева С.С.</w:t>
      </w:r>
    </w:p>
    <w:p w:rsidR="008E108B" w:rsidRPr="008E108B" w:rsidRDefault="008E108B" w:rsidP="0056725D">
      <w:pPr>
        <w:rPr>
          <w:b/>
          <w:sz w:val="28"/>
          <w:szCs w:val="28"/>
        </w:rPr>
      </w:pPr>
    </w:p>
    <w:p w:rsidR="007837DA" w:rsidRDefault="008E108B" w:rsidP="00066F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446">
        <w:rPr>
          <w:sz w:val="28"/>
          <w:szCs w:val="28"/>
        </w:rPr>
        <w:t xml:space="preserve"> </w:t>
      </w:r>
    </w:p>
    <w:p w:rsidR="00DD742A" w:rsidRDefault="00DD742A" w:rsidP="0056725D">
      <w:pPr>
        <w:rPr>
          <w:sz w:val="28"/>
          <w:szCs w:val="28"/>
        </w:rPr>
      </w:pPr>
    </w:p>
    <w:p w:rsidR="00DD742A" w:rsidRDefault="00066FD9" w:rsidP="005672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2679">
        <w:rPr>
          <w:sz w:val="28"/>
          <w:szCs w:val="28"/>
        </w:rPr>
        <w:t>И.о</w:t>
      </w:r>
      <w:proofErr w:type="gramStart"/>
      <w:r w:rsidR="00EF2679">
        <w:rPr>
          <w:sz w:val="28"/>
          <w:szCs w:val="28"/>
        </w:rPr>
        <w:t>.Г</w:t>
      </w:r>
      <w:proofErr w:type="gramEnd"/>
      <w:r w:rsidR="00EF2679">
        <w:rPr>
          <w:sz w:val="28"/>
          <w:szCs w:val="28"/>
        </w:rPr>
        <w:t>лавы</w:t>
      </w:r>
      <w:proofErr w:type="spellEnd"/>
      <w:r w:rsidR="00EF2679">
        <w:rPr>
          <w:sz w:val="28"/>
          <w:szCs w:val="28"/>
        </w:rPr>
        <w:t xml:space="preserve"> </w:t>
      </w:r>
      <w:r w:rsidR="00DD742A">
        <w:rPr>
          <w:sz w:val="28"/>
          <w:szCs w:val="28"/>
        </w:rPr>
        <w:t xml:space="preserve"> администрации</w:t>
      </w:r>
    </w:p>
    <w:p w:rsidR="008A4686" w:rsidRDefault="00DD742A" w:rsidP="005672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                                    </w:t>
      </w:r>
      <w:r w:rsidR="0079449B">
        <w:rPr>
          <w:sz w:val="28"/>
          <w:szCs w:val="28"/>
        </w:rPr>
        <w:t xml:space="preserve">                     </w:t>
      </w:r>
      <w:r w:rsidR="00195B3F">
        <w:rPr>
          <w:sz w:val="28"/>
          <w:szCs w:val="28"/>
        </w:rPr>
        <w:t xml:space="preserve">    </w:t>
      </w:r>
      <w:r w:rsidR="00EF2679">
        <w:rPr>
          <w:sz w:val="28"/>
          <w:szCs w:val="28"/>
        </w:rPr>
        <w:t xml:space="preserve">      </w:t>
      </w:r>
      <w:r w:rsidR="00195B3F">
        <w:rPr>
          <w:sz w:val="28"/>
          <w:szCs w:val="28"/>
        </w:rPr>
        <w:t xml:space="preserve">  </w:t>
      </w:r>
      <w:proofErr w:type="spellStart"/>
      <w:r w:rsidR="00EF2679">
        <w:rPr>
          <w:sz w:val="28"/>
          <w:szCs w:val="28"/>
        </w:rPr>
        <w:t>С.С.Туаев</w:t>
      </w:r>
      <w:proofErr w:type="spellEnd"/>
    </w:p>
    <w:p w:rsidR="004E26A2" w:rsidRDefault="004E26A2" w:rsidP="0056725D">
      <w:pPr>
        <w:rPr>
          <w:sz w:val="28"/>
          <w:szCs w:val="28"/>
        </w:rPr>
      </w:pPr>
    </w:p>
    <w:p w:rsidR="004E26A2" w:rsidRDefault="004E26A2" w:rsidP="0056725D">
      <w:pPr>
        <w:rPr>
          <w:sz w:val="28"/>
          <w:szCs w:val="28"/>
        </w:rPr>
      </w:pPr>
    </w:p>
    <w:p w:rsidR="004E26A2" w:rsidRDefault="004E26A2" w:rsidP="0056725D">
      <w:pPr>
        <w:rPr>
          <w:sz w:val="28"/>
          <w:szCs w:val="28"/>
        </w:rPr>
      </w:pPr>
    </w:p>
    <w:p w:rsidR="004E26A2" w:rsidRDefault="004E26A2" w:rsidP="0056725D">
      <w:pPr>
        <w:rPr>
          <w:sz w:val="28"/>
          <w:szCs w:val="28"/>
        </w:rPr>
      </w:pPr>
    </w:p>
    <w:p w:rsidR="004E26A2" w:rsidRDefault="004E26A2" w:rsidP="0056725D">
      <w:pPr>
        <w:rPr>
          <w:sz w:val="28"/>
          <w:szCs w:val="28"/>
        </w:rPr>
      </w:pPr>
    </w:p>
    <w:p w:rsidR="004E26A2" w:rsidRDefault="004E26A2" w:rsidP="004E26A2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26A2" w:rsidRDefault="004E26A2" w:rsidP="004E26A2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4E26A2" w:rsidRDefault="004E26A2" w:rsidP="004E26A2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</w:p>
    <w:p w:rsidR="004E26A2" w:rsidRDefault="004E26A2" w:rsidP="004E26A2">
      <w:pPr>
        <w:pStyle w:val="a6"/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477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2014г.</w:t>
      </w:r>
    </w:p>
    <w:p w:rsidR="004E26A2" w:rsidRDefault="004E26A2" w:rsidP="004E26A2">
      <w:pPr>
        <w:jc w:val="right"/>
      </w:pPr>
    </w:p>
    <w:p w:rsidR="004E26A2" w:rsidRDefault="004E26A2" w:rsidP="004E26A2"/>
    <w:p w:rsidR="004E26A2" w:rsidRDefault="004E26A2" w:rsidP="004E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социально-экономического  развития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Республики Северная Осетия-Алания на 2015-2017  годы.</w:t>
      </w:r>
    </w:p>
    <w:p w:rsidR="004E26A2" w:rsidRDefault="004E26A2" w:rsidP="004E26A2">
      <w:pPr>
        <w:pStyle w:val="2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прогнозные показатели социально-экономического развития </w:t>
      </w:r>
      <w:proofErr w:type="spellStart"/>
      <w:r>
        <w:rPr>
          <w:b w:val="0"/>
          <w:sz w:val="28"/>
          <w:szCs w:val="28"/>
        </w:rPr>
        <w:t>Дигорского</w:t>
      </w:r>
      <w:proofErr w:type="spellEnd"/>
      <w:r>
        <w:rPr>
          <w:b w:val="0"/>
          <w:sz w:val="28"/>
          <w:szCs w:val="28"/>
        </w:rPr>
        <w:t xml:space="preserve"> района Республики Северная Осетия-Алания на 2015-2017 годы разработаны в соответствии со «Сценарными условиями социально-экономического развития Российской Федерации на 2015-2017 годы, а также на основе анализа  показателей экономического развития района за январь-сентябрь 2014года.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Сценарные условия развития экономики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2015-2017 годы учитывают мероприятия плана  по реализации Стратегии социально-экономического развития РСО-Алания до 2025 года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распоряжением Правительства РСО-Алания №145-р от 17 мая 2013 года. </w:t>
      </w:r>
    </w:p>
    <w:p w:rsidR="004E26A2" w:rsidRDefault="004E26A2" w:rsidP="004E26A2"/>
    <w:p w:rsidR="004E26A2" w:rsidRDefault="004E26A2" w:rsidP="004E26A2">
      <w:pPr>
        <w:jc w:val="both"/>
        <w:rPr>
          <w:b/>
          <w:sz w:val="28"/>
          <w:szCs w:val="28"/>
        </w:rPr>
      </w:pPr>
      <w:r>
        <w:rPr>
          <w:bCs/>
        </w:rPr>
        <w:tab/>
      </w:r>
      <w:r>
        <w:rPr>
          <w:b/>
          <w:bCs/>
          <w:sz w:val="28"/>
          <w:szCs w:val="28"/>
        </w:rPr>
        <w:t>Основными задачами социально-экономического развития района на 2015 -2017 годы являются:</w:t>
      </w:r>
      <w:r>
        <w:rPr>
          <w:b/>
          <w:sz w:val="28"/>
          <w:szCs w:val="28"/>
        </w:rPr>
        <w:t xml:space="preserve"> </w:t>
      </w:r>
    </w:p>
    <w:p w:rsidR="004E26A2" w:rsidRDefault="004E26A2" w:rsidP="004E26A2">
      <w:pPr>
        <w:jc w:val="both"/>
        <w:rPr>
          <w:b/>
          <w:bCs/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Обеспечение роста налоговых сборов.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3.Установление жесткого режима экономии и целевого использования бюджетных средств.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4.Обеспечение роста производства сельскохозяйственной продукции во всех секторах.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5.Обеспечение роста поступлений арендной платы за землю;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6.Создание экономических условий, способствующих развитию предприятий малого бизнеса.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7.Способствование привлечению инвестиций в реальный сектор экономики.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8.Создание благоприятных условий для организации на территории района новых производств и увеличения рабочих мест.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9.Формирование предпосылок и благоприятных условий для развития на территории района </w:t>
      </w:r>
      <w:proofErr w:type="spellStart"/>
      <w:r>
        <w:rPr>
          <w:sz w:val="28"/>
          <w:szCs w:val="28"/>
        </w:rPr>
        <w:t>курортно</w:t>
      </w:r>
      <w:proofErr w:type="spellEnd"/>
      <w:r>
        <w:rPr>
          <w:sz w:val="28"/>
          <w:szCs w:val="28"/>
        </w:rPr>
        <w:t xml:space="preserve"> - оздоровительного сектора экономики.</w:t>
      </w:r>
    </w:p>
    <w:p w:rsidR="004E26A2" w:rsidRDefault="004E26A2" w:rsidP="004E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10.Улучшение санитарно-эпидемиологической и экологической ситуации в районе.</w:t>
      </w:r>
    </w:p>
    <w:p w:rsidR="004E26A2" w:rsidRDefault="004E26A2" w:rsidP="004E26A2">
      <w:pPr>
        <w:pStyle w:val="2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      </w:t>
      </w:r>
      <w:r>
        <w:rPr>
          <w:b w:val="0"/>
          <w:sz w:val="28"/>
          <w:szCs w:val="28"/>
        </w:rPr>
        <w:t>11. Реализация приоритетных национальных проектов в районе.</w:t>
      </w:r>
    </w:p>
    <w:p w:rsidR="004E26A2" w:rsidRDefault="004E26A2" w:rsidP="004E26A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12. Обеспечение среднегодовых темпов экономического роста во всех ведущих отраслях экономики не ниже 102,5% .</w:t>
      </w:r>
    </w:p>
    <w:p w:rsidR="004E26A2" w:rsidRDefault="004E26A2" w:rsidP="004E26A2">
      <w:pPr>
        <w:autoSpaceDE w:val="0"/>
        <w:adjustRightInd w:val="0"/>
        <w:rPr>
          <w:rFonts w:eastAsiaTheme="minorHAnsi"/>
          <w:sz w:val="28"/>
          <w:szCs w:val="28"/>
          <w:lang w:eastAsia="en-US"/>
        </w:rPr>
      </w:pPr>
      <w:r>
        <w:t xml:space="preserve">         </w:t>
      </w:r>
      <w:r>
        <w:rPr>
          <w:sz w:val="28"/>
          <w:szCs w:val="28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>реализация большинства долгосрочных приоритетных проектов и программ, реализующих сравнительные преимущества экономики;</w:t>
      </w:r>
    </w:p>
    <w:p w:rsidR="004E26A2" w:rsidRDefault="004E26A2" w:rsidP="004E26A2">
      <w:pPr>
        <w:pStyle w:val="21"/>
        <w:tabs>
          <w:tab w:val="clear" w:pos="144"/>
          <w:tab w:val="clear" w:pos="432"/>
          <w:tab w:val="clear" w:pos="576"/>
          <w:tab w:val="left" w:pos="708"/>
        </w:tabs>
        <w:ind w:firstLine="0"/>
        <w:rPr>
          <w:b/>
          <w:szCs w:val="28"/>
        </w:rPr>
      </w:pPr>
    </w:p>
    <w:p w:rsidR="004E26A2" w:rsidRDefault="004E26A2" w:rsidP="004E26A2">
      <w:pPr>
        <w:pStyle w:val="21"/>
        <w:tabs>
          <w:tab w:val="clear" w:pos="144"/>
          <w:tab w:val="clear" w:pos="432"/>
          <w:tab w:val="clear" w:pos="576"/>
          <w:tab w:val="left" w:pos="708"/>
        </w:tabs>
        <w:ind w:firstLine="0"/>
        <w:rPr>
          <w:b/>
          <w:szCs w:val="28"/>
        </w:rPr>
      </w:pPr>
    </w:p>
    <w:p w:rsidR="004E26A2" w:rsidRDefault="004E26A2" w:rsidP="004E26A2">
      <w:pPr>
        <w:pStyle w:val="23"/>
        <w:widowControl/>
        <w:ind w:firstLine="720"/>
      </w:pPr>
      <w:r>
        <w:rPr>
          <w:szCs w:val="28"/>
        </w:rPr>
        <w:t xml:space="preserve">По прогнозным данным </w:t>
      </w:r>
      <w:r>
        <w:rPr>
          <w:b/>
          <w:szCs w:val="28"/>
        </w:rPr>
        <w:t>в 2015 году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валовая продукция сельского хозяйства составит </w:t>
      </w:r>
      <w:r>
        <w:rPr>
          <w:b/>
          <w:szCs w:val="28"/>
          <w:lang w:eastAsia="en-US"/>
        </w:rPr>
        <w:t xml:space="preserve">686390 </w:t>
      </w:r>
      <w:proofErr w:type="spellStart"/>
      <w:r>
        <w:rPr>
          <w:b/>
          <w:szCs w:val="28"/>
          <w:lang w:eastAsia="en-US"/>
        </w:rPr>
        <w:t>тыс</w:t>
      </w:r>
      <w:proofErr w:type="gramStart"/>
      <w:r>
        <w:rPr>
          <w:b/>
          <w:szCs w:val="28"/>
          <w:lang w:eastAsia="en-US"/>
        </w:rPr>
        <w:t>.р</w:t>
      </w:r>
      <w:proofErr w:type="gramEnd"/>
      <w:r>
        <w:rPr>
          <w:b/>
          <w:szCs w:val="28"/>
          <w:lang w:eastAsia="en-US"/>
        </w:rPr>
        <w:t>уб</w:t>
      </w:r>
      <w:proofErr w:type="spellEnd"/>
      <w:r>
        <w:rPr>
          <w:b/>
          <w:szCs w:val="28"/>
          <w:lang w:eastAsia="en-US"/>
        </w:rPr>
        <w:t>.</w:t>
      </w:r>
      <w:r>
        <w:t xml:space="preserve"> </w:t>
      </w:r>
    </w:p>
    <w:p w:rsidR="004E26A2" w:rsidRDefault="004E26A2" w:rsidP="004E26A2">
      <w:pPr>
        <w:pStyle w:val="23"/>
        <w:widowControl/>
        <w:ind w:firstLine="720"/>
      </w:pPr>
      <w:r>
        <w:rPr>
          <w:szCs w:val="28"/>
        </w:rPr>
        <w:t xml:space="preserve">По прогнозным данным </w:t>
      </w:r>
      <w:r>
        <w:rPr>
          <w:b/>
          <w:szCs w:val="28"/>
        </w:rPr>
        <w:t>в 2016 году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валовая продукция сельского хозяйства составит </w:t>
      </w:r>
      <w:r>
        <w:rPr>
          <w:b/>
          <w:szCs w:val="28"/>
          <w:lang w:eastAsia="en-US"/>
        </w:rPr>
        <w:t xml:space="preserve">710414 </w:t>
      </w:r>
      <w:proofErr w:type="spellStart"/>
      <w:r>
        <w:rPr>
          <w:b/>
          <w:szCs w:val="28"/>
          <w:lang w:eastAsia="en-US"/>
        </w:rPr>
        <w:t>тыс</w:t>
      </w:r>
      <w:proofErr w:type="gramStart"/>
      <w:r>
        <w:rPr>
          <w:b/>
          <w:szCs w:val="28"/>
          <w:lang w:eastAsia="en-US"/>
        </w:rPr>
        <w:t>.р</w:t>
      </w:r>
      <w:proofErr w:type="gramEnd"/>
      <w:r>
        <w:rPr>
          <w:b/>
          <w:szCs w:val="28"/>
          <w:lang w:eastAsia="en-US"/>
        </w:rPr>
        <w:t>уб</w:t>
      </w:r>
      <w:proofErr w:type="spellEnd"/>
      <w:r>
        <w:rPr>
          <w:b/>
          <w:szCs w:val="28"/>
          <w:lang w:eastAsia="en-US"/>
        </w:rPr>
        <w:t>.</w:t>
      </w:r>
      <w:r>
        <w:t xml:space="preserve"> </w:t>
      </w:r>
    </w:p>
    <w:p w:rsidR="004E26A2" w:rsidRDefault="004E26A2" w:rsidP="004E26A2">
      <w:pPr>
        <w:pStyle w:val="23"/>
        <w:widowControl/>
        <w:ind w:firstLine="720"/>
      </w:pPr>
      <w:r>
        <w:rPr>
          <w:szCs w:val="28"/>
        </w:rPr>
        <w:t xml:space="preserve">По прогнозным данным </w:t>
      </w:r>
      <w:r>
        <w:rPr>
          <w:b/>
          <w:szCs w:val="28"/>
        </w:rPr>
        <w:t>в 2017 году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валовая продукция сельского хозяйства составит  </w:t>
      </w:r>
      <w:r>
        <w:rPr>
          <w:b/>
          <w:szCs w:val="28"/>
          <w:lang w:eastAsia="en-US"/>
        </w:rPr>
        <w:t>738830</w:t>
      </w:r>
      <w:r>
        <w:rPr>
          <w:szCs w:val="28"/>
          <w:lang w:eastAsia="en-US"/>
        </w:rPr>
        <w:t xml:space="preserve"> </w:t>
      </w:r>
      <w:proofErr w:type="spellStart"/>
      <w:r>
        <w:rPr>
          <w:b/>
          <w:szCs w:val="28"/>
          <w:lang w:eastAsia="en-US"/>
        </w:rPr>
        <w:t>тыс</w:t>
      </w:r>
      <w:proofErr w:type="gramStart"/>
      <w:r>
        <w:rPr>
          <w:b/>
          <w:szCs w:val="28"/>
          <w:lang w:eastAsia="en-US"/>
        </w:rPr>
        <w:t>.р</w:t>
      </w:r>
      <w:proofErr w:type="gramEnd"/>
      <w:r>
        <w:rPr>
          <w:b/>
          <w:szCs w:val="28"/>
          <w:lang w:eastAsia="en-US"/>
        </w:rPr>
        <w:t>уб</w:t>
      </w:r>
      <w:proofErr w:type="spellEnd"/>
      <w:r>
        <w:rPr>
          <w:b/>
          <w:szCs w:val="28"/>
          <w:lang w:eastAsia="en-US"/>
        </w:rPr>
        <w:t>.</w:t>
      </w:r>
      <w:r>
        <w:t xml:space="preserve"> </w:t>
      </w:r>
    </w:p>
    <w:p w:rsidR="004E26A2" w:rsidRDefault="004E26A2" w:rsidP="004E26A2">
      <w:pPr>
        <w:pStyle w:val="23"/>
        <w:widowControl/>
        <w:ind w:firstLine="720"/>
      </w:pPr>
      <w:r>
        <w:t>Приоритеты инвестиционной политики района на указанный период предусматривают капвложения в учреждения образования и ЖКХ.</w:t>
      </w:r>
    </w:p>
    <w:p w:rsidR="004E26A2" w:rsidRDefault="004E26A2" w:rsidP="004E26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прогнозным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показателям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сумма доходов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составит 299749,6 тыс.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рублей.  Расходы бюджета 302523,6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 Дефицит бюджета составит 2774 тыс. руб.</w:t>
      </w:r>
    </w:p>
    <w:p w:rsidR="004E26A2" w:rsidRDefault="004E26A2" w:rsidP="004E26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прогнозным показателям на 2016 год  сумма доходов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составит 217176,5 тыс.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рублей.  Расходы бюджета 220121,5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. Дефицит бюджета составит2945 тыс.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 </w:t>
      </w:r>
    </w:p>
    <w:p w:rsidR="004E26A2" w:rsidRDefault="004E26A2" w:rsidP="004E26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прогнозным показателям на 2017 год сумма доходов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составит 273948 тыс.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рублей.  Расходы бюджета 277185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. Дефицит бюджета составит 3237 тыс.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 </w:t>
      </w:r>
    </w:p>
    <w:p w:rsidR="004E26A2" w:rsidRDefault="004E26A2" w:rsidP="004E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Промышленность, транспорт.</w:t>
      </w:r>
    </w:p>
    <w:p w:rsidR="004E26A2" w:rsidRDefault="004E26A2" w:rsidP="004E26A2">
      <w:pPr>
        <w:jc w:val="center"/>
        <w:rPr>
          <w:b/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прогнозным данным ООО «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хлеб»  на 2015 год планирует произвести 1250тн. хлебобулочных изделий. </w:t>
      </w:r>
    </w:p>
    <w:p w:rsidR="004E26A2" w:rsidRDefault="004E26A2" w:rsidP="004E26A2">
      <w:pPr>
        <w:ind w:firstLine="708"/>
        <w:jc w:val="center"/>
        <w:rPr>
          <w:b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58"/>
        <w:gridCol w:w="4609"/>
        <w:gridCol w:w="1700"/>
        <w:gridCol w:w="2833"/>
      </w:tblGrid>
      <w:tr w:rsidR="004E26A2" w:rsidTr="004E26A2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Ед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 на 2015г.</w:t>
            </w:r>
          </w:p>
        </w:tc>
      </w:tr>
      <w:tr w:rsidR="004E26A2" w:rsidTr="004E26A2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Производство хлебобулочных изделий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</w:p>
          <w:p w:rsidR="004E26A2" w:rsidRDefault="004E26A2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</w:tc>
      </w:tr>
      <w:tr w:rsidR="004E26A2" w:rsidTr="004E26A2">
        <w:trPr>
          <w:trHeight w:val="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ХЛЕБ 1 СОРТА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</w:tr>
      <w:tr w:rsidR="004E26A2" w:rsidTr="004E26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ИЗ СМЕСИ МУКИ РЖАНОЙ И ПШЕНИЧНОЙ 1 СОРТА</w:t>
            </w: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4E26A2" w:rsidTr="004E26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произведенной  продукции</w:t>
            </w: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33500,0</w:t>
            </w:r>
          </w:p>
        </w:tc>
      </w:tr>
      <w:tr w:rsidR="004E26A2" w:rsidTr="004E26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33500,0</w:t>
            </w:r>
          </w:p>
        </w:tc>
      </w:tr>
      <w:tr w:rsidR="004E26A2" w:rsidTr="004E26A2">
        <w:trPr>
          <w:trHeight w:val="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</w:t>
            </w: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1850,0</w:t>
            </w:r>
          </w:p>
        </w:tc>
      </w:tr>
      <w:tr w:rsidR="004E26A2" w:rsidTr="004E26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4E26A2" w:rsidTr="004E26A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</w:p>
          <w:p w:rsidR="004E26A2" w:rsidRDefault="004E26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</w:tbl>
    <w:p w:rsidR="004E26A2" w:rsidRDefault="004E26A2" w:rsidP="004E26A2">
      <w:pPr>
        <w:ind w:firstLine="720"/>
        <w:jc w:val="center"/>
        <w:rPr>
          <w:b/>
          <w:sz w:val="28"/>
          <w:szCs w:val="28"/>
        </w:rPr>
      </w:pPr>
    </w:p>
    <w:p w:rsidR="004E26A2" w:rsidRDefault="004E26A2" w:rsidP="004E26A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134"/>
        <w:gridCol w:w="851"/>
        <w:gridCol w:w="850"/>
        <w:gridCol w:w="958"/>
      </w:tblGrid>
      <w:tr w:rsidR="004E26A2" w:rsidTr="004E26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Прогноз </w:t>
            </w:r>
            <w:r>
              <w:rPr>
                <w:sz w:val="28"/>
                <w:szCs w:val="28"/>
                <w:lang w:eastAsia="en-US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Прогноз </w:t>
            </w:r>
            <w:r>
              <w:rPr>
                <w:sz w:val="28"/>
                <w:szCs w:val="28"/>
                <w:lang w:eastAsia="en-US"/>
              </w:rPr>
              <w:lastRenderedPageBreak/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Прогноз </w:t>
            </w:r>
            <w:r>
              <w:rPr>
                <w:sz w:val="28"/>
                <w:szCs w:val="28"/>
                <w:lang w:eastAsia="en-US"/>
              </w:rPr>
              <w:lastRenderedPageBreak/>
              <w:t>2017</w:t>
            </w:r>
          </w:p>
        </w:tc>
      </w:tr>
      <w:tr w:rsidR="004E26A2" w:rsidTr="004E26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Индекс промышленного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106,1</w:t>
            </w:r>
          </w:p>
        </w:tc>
      </w:tr>
    </w:tbl>
    <w:p w:rsidR="004E26A2" w:rsidRDefault="004E26A2" w:rsidP="004E26A2">
      <w:pPr>
        <w:ind w:firstLine="708"/>
        <w:jc w:val="center"/>
        <w:rPr>
          <w:b/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</w:t>
      </w:r>
      <w:proofErr w:type="spellStart"/>
      <w:r>
        <w:rPr>
          <w:sz w:val="28"/>
          <w:szCs w:val="28"/>
        </w:rPr>
        <w:t>Дигорское</w:t>
      </w:r>
      <w:proofErr w:type="spellEnd"/>
      <w:r>
        <w:rPr>
          <w:sz w:val="28"/>
          <w:szCs w:val="28"/>
        </w:rPr>
        <w:t xml:space="preserve"> автотранспортное предприятие планирует в 2015 году увеличить объемы транспортных услуг на 16%, а до конца 2017года на 24%.</w:t>
      </w:r>
    </w:p>
    <w:p w:rsidR="004E26A2" w:rsidRDefault="004E26A2" w:rsidP="004E26A2">
      <w:pPr>
        <w:ind w:firstLine="720"/>
        <w:jc w:val="center"/>
        <w:rPr>
          <w:b/>
          <w:sz w:val="28"/>
          <w:szCs w:val="28"/>
        </w:rPr>
      </w:pPr>
    </w:p>
    <w:p w:rsidR="004E26A2" w:rsidRDefault="004E26A2" w:rsidP="004E26A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долгосрочной целевой Программы «Развитие и поддержка субъектов малого и среднего предпринимательства на территории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период до 2015 г.»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2015 году планируется включить в бюджет района расходы в сумме 500 тыс. руб.</w:t>
      </w:r>
    </w:p>
    <w:p w:rsidR="004E26A2" w:rsidRDefault="004E26A2" w:rsidP="004E26A2">
      <w:pPr>
        <w:ind w:firstLine="708"/>
        <w:jc w:val="both"/>
        <w:rPr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b/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b/>
          <w:sz w:val="28"/>
          <w:szCs w:val="28"/>
        </w:rPr>
      </w:pPr>
    </w:p>
    <w:p w:rsidR="004E26A2" w:rsidRDefault="004E26A2" w:rsidP="004E26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хозяйство.</w:t>
      </w:r>
    </w:p>
    <w:p w:rsidR="004E26A2" w:rsidRDefault="004E26A2" w:rsidP="004E26A2">
      <w:pPr>
        <w:ind w:firstLine="708"/>
        <w:jc w:val="center"/>
        <w:rPr>
          <w:b/>
          <w:sz w:val="28"/>
          <w:szCs w:val="28"/>
        </w:rPr>
      </w:pPr>
    </w:p>
    <w:p w:rsidR="004E26A2" w:rsidRDefault="004E26A2" w:rsidP="004E26A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прогнозным данным на 2015</w:t>
      </w:r>
      <w:r>
        <w:rPr>
          <w:sz w:val="28"/>
          <w:szCs w:val="28"/>
        </w:rPr>
        <w:t xml:space="preserve">год  производство валовой продукции растениеводства составит 96060 тонн, что на 102% больше оценочных показателей 2014 г., в том числе кукурузы на зерно 93650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 овощей 540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картофеля 1870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4E26A2" w:rsidRDefault="004E26A2" w:rsidP="004E26A2">
      <w:pPr>
        <w:rPr>
          <w:b/>
          <w:sz w:val="28"/>
          <w:szCs w:val="28"/>
        </w:rPr>
      </w:pPr>
    </w:p>
    <w:p w:rsidR="004E26A2" w:rsidRDefault="004E26A2" w:rsidP="004E26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по производству сельскохозяйственной продукции во всех категориях хозяйств на 2015-2017годы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8"/>
        <w:gridCol w:w="1843"/>
        <w:gridCol w:w="1559"/>
        <w:gridCol w:w="1702"/>
      </w:tblGrid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зм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Прогноз на 2015г. 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Прогноз на 2016г. всего по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Прогноз на 2017г. всего по району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1.Валовая продукция сельского хозяйства-всего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710414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738830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104,0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Индекс-дефлятор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1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105,2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hd w:val="clear" w:color="auto" w:fill="FFFFFF"/>
              <w:spacing w:line="276" w:lineRule="auto"/>
              <w:ind w:left="206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Растениеводство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664916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2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105,5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Индекс-дефлятор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105,7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2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88485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91201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2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103,07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Индекс-дефлятор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104,8</w:t>
            </w: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2.Произведено (во всех категориях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hd w:val="clear" w:color="auto" w:fill="FFFFFF"/>
              <w:spacing w:line="276" w:lineRule="auto"/>
              <w:ind w:left="259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Зерновых и зернобобовых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hd w:val="clear" w:color="auto" w:fill="FFFFFF"/>
              <w:spacing w:line="276" w:lineRule="auto"/>
              <w:ind w:left="28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Кукурузы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2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Овощей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Мяса (выращено)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мяса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2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птицы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hd w:val="clear" w:color="auto" w:fill="FFFFFF"/>
              <w:spacing w:line="276" w:lineRule="auto"/>
              <w:ind w:left="28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3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3.Урожайность с/х культур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цн</w:t>
            </w:r>
            <w:proofErr w:type="spellEnd"/>
            <w:r>
              <w:rPr>
                <w:sz w:val="22"/>
                <w:szCs w:val="22"/>
                <w:lang w:eastAsia="en-US"/>
              </w:rPr>
              <w:t>/га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hd w:val="clear" w:color="auto" w:fill="FFFFFF"/>
              <w:spacing w:line="276" w:lineRule="auto"/>
              <w:ind w:left="28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Зерновых и зернобобовых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пшеницы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Кукурузы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1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ind w:left="2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Овощей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4.Продуктивность  с/х животных  в с/х предприятиях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Удой молока на корову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уточный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привес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Поголовье скота и птицы на конец отчетного периода (во всех категориях хозяйств)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КРС-всего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коров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26A2" w:rsidTr="004E26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A2" w:rsidRDefault="004E26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A2" w:rsidRDefault="004E26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E26A2" w:rsidRDefault="004E26A2" w:rsidP="004E26A2">
      <w:pPr>
        <w:ind w:firstLine="567"/>
        <w:jc w:val="both"/>
        <w:rPr>
          <w:b/>
          <w:sz w:val="28"/>
          <w:szCs w:val="28"/>
        </w:rPr>
      </w:pPr>
    </w:p>
    <w:p w:rsidR="004E26A2" w:rsidRDefault="004E26A2" w:rsidP="004E26A2">
      <w:pPr>
        <w:rPr>
          <w:b/>
          <w:sz w:val="28"/>
          <w:szCs w:val="28"/>
        </w:rPr>
      </w:pPr>
    </w:p>
    <w:p w:rsidR="004E26A2" w:rsidRDefault="004E26A2" w:rsidP="004E26A2">
      <w:pPr>
        <w:rPr>
          <w:b/>
          <w:sz w:val="28"/>
          <w:szCs w:val="28"/>
        </w:rPr>
      </w:pPr>
    </w:p>
    <w:p w:rsidR="004E26A2" w:rsidRDefault="004E26A2" w:rsidP="004E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Инвестиции.</w:t>
      </w:r>
    </w:p>
    <w:p w:rsidR="004E26A2" w:rsidRDefault="004E26A2" w:rsidP="004E26A2">
      <w:pPr>
        <w:jc w:val="center"/>
        <w:rPr>
          <w:b/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В рамках программы «Устойчивое развитие сельских территорий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района на 2014-2017гг» в 2015году планируется: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 реконструкция и расширение действующих водозаборов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ур-Дур</w:t>
      </w:r>
      <w:proofErr w:type="spellEnd"/>
      <w:r>
        <w:rPr>
          <w:sz w:val="28"/>
        </w:rPr>
        <w:t xml:space="preserve"> и Карман-</w:t>
      </w:r>
      <w:proofErr w:type="spellStart"/>
      <w:r>
        <w:rPr>
          <w:sz w:val="28"/>
        </w:rPr>
        <w:t>Синдзикау</w:t>
      </w:r>
      <w:proofErr w:type="spellEnd"/>
      <w:r>
        <w:rPr>
          <w:sz w:val="28"/>
        </w:rPr>
        <w:t xml:space="preserve"> с обустройством санитарно-защитных зон и внедрением АСКУЭ на сумму-37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.;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 ремонт  водопроводных сетей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ур-Дур</w:t>
      </w:r>
      <w:proofErr w:type="spellEnd"/>
      <w:r>
        <w:rPr>
          <w:sz w:val="28"/>
        </w:rPr>
        <w:t>, Карман-</w:t>
      </w:r>
      <w:proofErr w:type="spellStart"/>
      <w:r>
        <w:rPr>
          <w:sz w:val="28"/>
        </w:rPr>
        <w:t>Синдзикау</w:t>
      </w:r>
      <w:proofErr w:type="spellEnd"/>
      <w:r>
        <w:rPr>
          <w:sz w:val="28"/>
        </w:rPr>
        <w:t>, Кора-</w:t>
      </w:r>
      <w:proofErr w:type="spellStart"/>
      <w:r>
        <w:rPr>
          <w:sz w:val="28"/>
        </w:rPr>
        <w:t>Урсдон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Мостиздах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ст.Николаевская</w:t>
      </w:r>
      <w:proofErr w:type="spellEnd"/>
      <w:r>
        <w:rPr>
          <w:sz w:val="28"/>
        </w:rPr>
        <w:t xml:space="preserve"> на сумму-950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-замена водопроводных сетей во всех селах района на сумму-1400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 строительство детских спортплощадок на сумму-1300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;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-капитальный ремонт и ремонт автомобильных дорог всех сел района на сумму-4915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.;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-реконструкция электрических сетей всех сел района на сумму-5000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p w:rsidR="004E26A2" w:rsidRDefault="004E26A2" w:rsidP="004E26A2">
      <w:pPr>
        <w:tabs>
          <w:tab w:val="left" w:pos="708"/>
          <w:tab w:val="left" w:pos="273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Перспективными малоосвоенными направлениями внебюджетных  инвестиций в </w:t>
      </w:r>
      <w:proofErr w:type="spellStart"/>
      <w:r>
        <w:rPr>
          <w:sz w:val="28"/>
          <w:szCs w:val="20"/>
        </w:rPr>
        <w:t>Дигорском</w:t>
      </w:r>
      <w:proofErr w:type="spellEnd"/>
      <w:r>
        <w:rPr>
          <w:sz w:val="28"/>
          <w:szCs w:val="20"/>
        </w:rPr>
        <w:t xml:space="preserve"> районе являются сфера туризма и рекреации, пищевая промышленность, индустрия строительных материалов.</w:t>
      </w:r>
    </w:p>
    <w:p w:rsidR="004E26A2" w:rsidRDefault="004E26A2" w:rsidP="004E26A2">
      <w:pPr>
        <w:tabs>
          <w:tab w:val="left" w:pos="708"/>
          <w:tab w:val="left" w:pos="2736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Имеющиеся разведанные  глиняно-песчаные месторождения, позволяют вести конструктивный диалог с потенциальными инвесторами в целях строительства завода по производству качественного кирпича.  </w:t>
      </w:r>
    </w:p>
    <w:p w:rsidR="004E26A2" w:rsidRDefault="004E26A2" w:rsidP="004E26A2">
      <w:pPr>
        <w:ind w:firstLine="708"/>
        <w:jc w:val="both"/>
        <w:rPr>
          <w:sz w:val="28"/>
        </w:rPr>
      </w:pPr>
    </w:p>
    <w:p w:rsidR="004E26A2" w:rsidRDefault="004E26A2" w:rsidP="004E26A2">
      <w:pPr>
        <w:ind w:firstLine="708"/>
        <w:jc w:val="both"/>
        <w:rPr>
          <w:sz w:val="28"/>
        </w:rPr>
      </w:pPr>
    </w:p>
    <w:p w:rsidR="004E26A2" w:rsidRDefault="004E26A2" w:rsidP="004E26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жилищных проблем отдельных категорий граждан.</w:t>
      </w:r>
    </w:p>
    <w:p w:rsidR="004E26A2" w:rsidRDefault="004E26A2" w:rsidP="004E2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Дигорском</w:t>
      </w:r>
      <w:proofErr w:type="spellEnd"/>
      <w:r>
        <w:rPr>
          <w:sz w:val="28"/>
          <w:szCs w:val="28"/>
        </w:rPr>
        <w:t xml:space="preserve"> районе действует МП «Устойчивое развитие сельских территорий». В рамках этой программы. По прогнозу  на 2015-2017гг.  10 семей желают улучшить свои жилищные условия. 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 на 2015год оценочно составит  686 тыс. руб.</w:t>
      </w:r>
    </w:p>
    <w:p w:rsidR="004E26A2" w:rsidRDefault="004E26A2" w:rsidP="004E2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«Обеспечение жильем молодых семей на 2014-2017годы» По прогнозным данным на 2015-2017гг.  52 семьи  желают улучшить свои жилищные условия. 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 на 2015год оценочно составит  1100 тыс. руб.</w:t>
      </w:r>
    </w:p>
    <w:p w:rsidR="004E26A2" w:rsidRDefault="004E26A2" w:rsidP="004E2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 РСО-Алания №392 от 09.11.12г. «О мерах социальной поддержки по обеспечению жильем больных заразной формой туберкулеза». по прогнозным данным в 2015году </w:t>
      </w:r>
      <w:proofErr w:type="spellStart"/>
      <w:r>
        <w:rPr>
          <w:sz w:val="28"/>
          <w:szCs w:val="28"/>
        </w:rPr>
        <w:t>соцподдержка</w:t>
      </w:r>
      <w:proofErr w:type="spellEnd"/>
      <w:r>
        <w:rPr>
          <w:sz w:val="28"/>
          <w:szCs w:val="28"/>
        </w:rPr>
        <w:t xml:space="preserve"> будет оказана 2 гражданам на сумму2028тыс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E26A2" w:rsidRDefault="004E26A2" w:rsidP="004E26A2">
      <w:pPr>
        <w:jc w:val="center"/>
        <w:rPr>
          <w:sz w:val="28"/>
          <w:szCs w:val="28"/>
        </w:rPr>
      </w:pPr>
    </w:p>
    <w:p w:rsidR="004E26A2" w:rsidRDefault="004E26A2" w:rsidP="004E26A2">
      <w:pPr>
        <w:jc w:val="center"/>
        <w:rPr>
          <w:sz w:val="28"/>
        </w:rPr>
      </w:pPr>
    </w:p>
    <w:p w:rsidR="004E26A2" w:rsidRDefault="004E26A2" w:rsidP="004E26A2">
      <w:pPr>
        <w:jc w:val="center"/>
        <w:rPr>
          <w:sz w:val="28"/>
        </w:rPr>
      </w:pPr>
    </w:p>
    <w:p w:rsidR="004E26A2" w:rsidRDefault="004E26A2" w:rsidP="004E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целевых программ.</w:t>
      </w:r>
    </w:p>
    <w:p w:rsidR="004E26A2" w:rsidRDefault="004E26A2" w:rsidP="004E26A2">
      <w:pPr>
        <w:jc w:val="both"/>
      </w:pPr>
      <w:r>
        <w:t xml:space="preserve"> </w:t>
      </w:r>
    </w:p>
    <w:p w:rsidR="004E26A2" w:rsidRDefault="004E26A2" w:rsidP="004E26A2">
      <w:pPr>
        <w:ind w:firstLine="720"/>
        <w:jc w:val="both"/>
        <w:rPr>
          <w:sz w:val="28"/>
          <w:szCs w:val="28"/>
        </w:rPr>
      </w:pP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По МЦП «Развитие торговли в </w:t>
      </w:r>
      <w:proofErr w:type="spellStart"/>
      <w:r>
        <w:rPr>
          <w:sz w:val="28"/>
        </w:rPr>
        <w:t>Дигорском</w:t>
      </w:r>
      <w:proofErr w:type="spellEnd"/>
      <w:r>
        <w:rPr>
          <w:sz w:val="28"/>
        </w:rPr>
        <w:t xml:space="preserve"> районе на 2012-2015гг.» предусмотрен ряд следующих мероприятий на 2014-2015гг.: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 -повышение технического уровня предприятий торговли, реконструкция и модернизация действующих объектов в соответствии с требованиями нормативных документов -150 тыс. руб. (</w:t>
      </w:r>
      <w:proofErr w:type="spellStart"/>
      <w:r>
        <w:rPr>
          <w:sz w:val="28"/>
        </w:rPr>
        <w:t>внебюд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источн</w:t>
      </w:r>
      <w:proofErr w:type="spellEnd"/>
      <w:r>
        <w:rPr>
          <w:sz w:val="28"/>
        </w:rPr>
        <w:t>.);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 xml:space="preserve">-предоставление безвозмездной субсидии гражданам через ГКУ «Центр занятости  населения» по </w:t>
      </w:r>
      <w:proofErr w:type="spellStart"/>
      <w:r>
        <w:rPr>
          <w:sz w:val="28"/>
        </w:rPr>
        <w:t>Дигорскому</w:t>
      </w:r>
      <w:proofErr w:type="spellEnd"/>
      <w:r>
        <w:rPr>
          <w:sz w:val="28"/>
        </w:rPr>
        <w:t xml:space="preserve"> району для организации предпринимательской деятельности в сфере торговли - 470 тыс. руб.</w:t>
      </w:r>
      <w:proofErr w:type="gramStart"/>
      <w:r>
        <w:rPr>
          <w:sz w:val="28"/>
        </w:rPr>
        <w:t>;(</w:t>
      </w:r>
      <w:proofErr w:type="spellStart"/>
      <w:proofErr w:type="gramEnd"/>
      <w:r>
        <w:rPr>
          <w:sz w:val="28"/>
        </w:rPr>
        <w:t>фед.б</w:t>
      </w:r>
      <w:proofErr w:type="spellEnd"/>
      <w:r>
        <w:rPr>
          <w:sz w:val="28"/>
        </w:rPr>
        <w:t>-т);</w:t>
      </w:r>
    </w:p>
    <w:p w:rsidR="004E26A2" w:rsidRDefault="004E26A2" w:rsidP="004E26A2">
      <w:pPr>
        <w:ind w:firstLine="708"/>
        <w:jc w:val="both"/>
        <w:rPr>
          <w:sz w:val="28"/>
        </w:rPr>
      </w:pPr>
      <w:r>
        <w:rPr>
          <w:sz w:val="28"/>
        </w:rPr>
        <w:t>-выдача кредитов и займов субъектам малого и среднего предпринимательства через Фонд микрофинансирования малых и средних предприятий от 3 до 12 мес. по ставке не более 10% годовых -8000,0 тыс. руб. (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б-т);</w:t>
      </w:r>
    </w:p>
    <w:p w:rsidR="004E26A2" w:rsidRDefault="004E26A2" w:rsidP="004E26A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-строительство магазина по реализации электробытовой техники-1500 тыс. руб. (</w:t>
      </w:r>
      <w:proofErr w:type="spellStart"/>
      <w:r>
        <w:rPr>
          <w:sz w:val="28"/>
        </w:rPr>
        <w:t>внебюдж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источн</w:t>
      </w:r>
      <w:proofErr w:type="spellEnd"/>
      <w:r>
        <w:rPr>
          <w:sz w:val="28"/>
        </w:rPr>
        <w:t>.).</w:t>
      </w:r>
      <w:proofErr w:type="gramEnd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6A2" w:rsidRDefault="004E26A2" w:rsidP="004E26A2">
      <w:pPr>
        <w:jc w:val="center"/>
      </w:pPr>
    </w:p>
    <w:p w:rsidR="004E26A2" w:rsidRDefault="004E26A2" w:rsidP="004E26A2">
      <w:pPr>
        <w:rPr>
          <w:sz w:val="28"/>
          <w:szCs w:val="28"/>
        </w:rPr>
      </w:pPr>
    </w:p>
    <w:p w:rsidR="004E26A2" w:rsidRPr="0056725D" w:rsidRDefault="004E26A2" w:rsidP="0056725D">
      <w:pPr>
        <w:rPr>
          <w:sz w:val="28"/>
          <w:szCs w:val="28"/>
        </w:rPr>
      </w:pPr>
      <w:bookmarkStart w:id="0" w:name="_GoBack"/>
      <w:bookmarkEnd w:id="0"/>
    </w:p>
    <w:sectPr w:rsidR="004E26A2" w:rsidRPr="0056725D" w:rsidSect="00B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2"/>
    <w:rsid w:val="00030E89"/>
    <w:rsid w:val="00066FD9"/>
    <w:rsid w:val="00094AD5"/>
    <w:rsid w:val="000B0040"/>
    <w:rsid w:val="00132BC7"/>
    <w:rsid w:val="00163D40"/>
    <w:rsid w:val="00195B3F"/>
    <w:rsid w:val="001964E9"/>
    <w:rsid w:val="00211CEC"/>
    <w:rsid w:val="00230A2D"/>
    <w:rsid w:val="002B3E98"/>
    <w:rsid w:val="002C027B"/>
    <w:rsid w:val="00306764"/>
    <w:rsid w:val="00313340"/>
    <w:rsid w:val="00382C45"/>
    <w:rsid w:val="003869BB"/>
    <w:rsid w:val="003B54CD"/>
    <w:rsid w:val="00404664"/>
    <w:rsid w:val="00406376"/>
    <w:rsid w:val="004B01E5"/>
    <w:rsid w:val="004E26A2"/>
    <w:rsid w:val="004E36C8"/>
    <w:rsid w:val="004E3AC5"/>
    <w:rsid w:val="00516D1C"/>
    <w:rsid w:val="005308BB"/>
    <w:rsid w:val="0053631A"/>
    <w:rsid w:val="0056725D"/>
    <w:rsid w:val="00590A3A"/>
    <w:rsid w:val="005A277A"/>
    <w:rsid w:val="005D3ED9"/>
    <w:rsid w:val="00652AC5"/>
    <w:rsid w:val="00655D3B"/>
    <w:rsid w:val="00675891"/>
    <w:rsid w:val="006B3FCC"/>
    <w:rsid w:val="006C6E72"/>
    <w:rsid w:val="006D07F2"/>
    <w:rsid w:val="006D1BD8"/>
    <w:rsid w:val="00723C24"/>
    <w:rsid w:val="007240FB"/>
    <w:rsid w:val="0074487F"/>
    <w:rsid w:val="007476F6"/>
    <w:rsid w:val="007837DA"/>
    <w:rsid w:val="0079449B"/>
    <w:rsid w:val="007A3E9E"/>
    <w:rsid w:val="007C671F"/>
    <w:rsid w:val="00841796"/>
    <w:rsid w:val="008531B2"/>
    <w:rsid w:val="00866829"/>
    <w:rsid w:val="008A1396"/>
    <w:rsid w:val="008A4686"/>
    <w:rsid w:val="008D3C97"/>
    <w:rsid w:val="008E108B"/>
    <w:rsid w:val="009803A0"/>
    <w:rsid w:val="00984FAB"/>
    <w:rsid w:val="009A2541"/>
    <w:rsid w:val="009F5768"/>
    <w:rsid w:val="00A210D7"/>
    <w:rsid w:val="00A47336"/>
    <w:rsid w:val="00A6031B"/>
    <w:rsid w:val="00A71CC6"/>
    <w:rsid w:val="00A76ABA"/>
    <w:rsid w:val="00AA4910"/>
    <w:rsid w:val="00AB05EC"/>
    <w:rsid w:val="00AE2C24"/>
    <w:rsid w:val="00B25FE5"/>
    <w:rsid w:val="00B4326C"/>
    <w:rsid w:val="00B800B6"/>
    <w:rsid w:val="00B85752"/>
    <w:rsid w:val="00BC7454"/>
    <w:rsid w:val="00BE4B6A"/>
    <w:rsid w:val="00CC3B70"/>
    <w:rsid w:val="00CC5F40"/>
    <w:rsid w:val="00CF2AB3"/>
    <w:rsid w:val="00D1038F"/>
    <w:rsid w:val="00D33FAA"/>
    <w:rsid w:val="00D37338"/>
    <w:rsid w:val="00D435D3"/>
    <w:rsid w:val="00D536BE"/>
    <w:rsid w:val="00D813FE"/>
    <w:rsid w:val="00DD0542"/>
    <w:rsid w:val="00DD742A"/>
    <w:rsid w:val="00E04BE3"/>
    <w:rsid w:val="00E24654"/>
    <w:rsid w:val="00E40446"/>
    <w:rsid w:val="00E5111F"/>
    <w:rsid w:val="00EE4A3F"/>
    <w:rsid w:val="00EF2679"/>
    <w:rsid w:val="00EF45B3"/>
    <w:rsid w:val="00F40A74"/>
    <w:rsid w:val="00F67AA4"/>
    <w:rsid w:val="00FA3F76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26A2"/>
    <w:pPr>
      <w:keepNext/>
      <w:widowControl/>
      <w:tabs>
        <w:tab w:val="left" w:pos="3870"/>
      </w:tabs>
      <w:suppressAutoHyphens w:val="0"/>
      <w:autoSpaceDN/>
      <w:outlineLvl w:val="1"/>
    </w:pPr>
    <w:rPr>
      <w:rFonts w:eastAsia="Times New Roman" w:cs="Times New Roman"/>
      <w:b/>
      <w:bCs/>
      <w:color w:val="auto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5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D05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54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42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paragraph" w:customStyle="1" w:styleId="ConsPlusNonformat">
    <w:name w:val="ConsPlusNonformat"/>
    <w:rsid w:val="00CF2A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26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E26A2"/>
    <w:pPr>
      <w:widowControl/>
      <w:suppressAutoHyphens w:val="0"/>
      <w:autoSpaceDN/>
      <w:spacing w:after="120"/>
      <w:ind w:left="283"/>
    </w:pPr>
    <w:rPr>
      <w:rFonts w:eastAsia="Times New Roman" w:cs="Times New Roman"/>
      <w:color w:val="auto"/>
      <w:kern w:val="0"/>
    </w:rPr>
  </w:style>
  <w:style w:type="character" w:customStyle="1" w:styleId="a7">
    <w:name w:val="Основной текст с отступом Знак"/>
    <w:basedOn w:val="a0"/>
    <w:link w:val="a6"/>
    <w:semiHidden/>
    <w:rsid w:val="004E2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26A2"/>
    <w:pPr>
      <w:tabs>
        <w:tab w:val="left" w:pos="144"/>
        <w:tab w:val="left" w:pos="432"/>
        <w:tab w:val="left" w:pos="576"/>
        <w:tab w:val="left" w:pos="2736"/>
      </w:tabs>
      <w:suppressAutoHyphens w:val="0"/>
      <w:autoSpaceDN/>
      <w:ind w:firstLine="709"/>
      <w:jc w:val="both"/>
    </w:pPr>
    <w:rPr>
      <w:rFonts w:eastAsia="Times New Roman" w:cs="Times New Roman"/>
      <w:color w:val="auto"/>
      <w:kern w:val="0"/>
      <w:sz w:val="28"/>
      <w:szCs w:val="20"/>
    </w:rPr>
  </w:style>
  <w:style w:type="paragraph" w:customStyle="1" w:styleId="23">
    <w:name w:val="Основной текст 23"/>
    <w:basedOn w:val="a"/>
    <w:rsid w:val="004E26A2"/>
    <w:pPr>
      <w:tabs>
        <w:tab w:val="left" w:pos="144"/>
        <w:tab w:val="left" w:pos="432"/>
        <w:tab w:val="left" w:pos="576"/>
        <w:tab w:val="left" w:pos="2736"/>
      </w:tabs>
      <w:suppressAutoHyphens w:val="0"/>
      <w:autoSpaceDN/>
      <w:ind w:firstLine="709"/>
      <w:jc w:val="both"/>
    </w:pPr>
    <w:rPr>
      <w:rFonts w:eastAsia="Times New Roman" w:cs="Times New Roman"/>
      <w:color w:val="auto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26A2"/>
    <w:pPr>
      <w:keepNext/>
      <w:widowControl/>
      <w:tabs>
        <w:tab w:val="left" w:pos="3870"/>
      </w:tabs>
      <w:suppressAutoHyphens w:val="0"/>
      <w:autoSpaceDN/>
      <w:outlineLvl w:val="1"/>
    </w:pPr>
    <w:rPr>
      <w:rFonts w:eastAsia="Times New Roman" w:cs="Times New Roman"/>
      <w:b/>
      <w:bCs/>
      <w:color w:val="auto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54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DD05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54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42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paragraph" w:customStyle="1" w:styleId="ConsPlusNonformat">
    <w:name w:val="ConsPlusNonformat"/>
    <w:rsid w:val="00CF2A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26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E26A2"/>
    <w:pPr>
      <w:widowControl/>
      <w:suppressAutoHyphens w:val="0"/>
      <w:autoSpaceDN/>
      <w:spacing w:after="120"/>
      <w:ind w:left="283"/>
    </w:pPr>
    <w:rPr>
      <w:rFonts w:eastAsia="Times New Roman" w:cs="Times New Roman"/>
      <w:color w:val="auto"/>
      <w:kern w:val="0"/>
    </w:rPr>
  </w:style>
  <w:style w:type="character" w:customStyle="1" w:styleId="a7">
    <w:name w:val="Основной текст с отступом Знак"/>
    <w:basedOn w:val="a0"/>
    <w:link w:val="a6"/>
    <w:semiHidden/>
    <w:rsid w:val="004E2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26A2"/>
    <w:pPr>
      <w:tabs>
        <w:tab w:val="left" w:pos="144"/>
        <w:tab w:val="left" w:pos="432"/>
        <w:tab w:val="left" w:pos="576"/>
        <w:tab w:val="left" w:pos="2736"/>
      </w:tabs>
      <w:suppressAutoHyphens w:val="0"/>
      <w:autoSpaceDN/>
      <w:ind w:firstLine="709"/>
      <w:jc w:val="both"/>
    </w:pPr>
    <w:rPr>
      <w:rFonts w:eastAsia="Times New Roman" w:cs="Times New Roman"/>
      <w:color w:val="auto"/>
      <w:kern w:val="0"/>
      <w:sz w:val="28"/>
      <w:szCs w:val="20"/>
    </w:rPr>
  </w:style>
  <w:style w:type="paragraph" w:customStyle="1" w:styleId="23">
    <w:name w:val="Основной текст 23"/>
    <w:basedOn w:val="a"/>
    <w:rsid w:val="004E26A2"/>
    <w:pPr>
      <w:tabs>
        <w:tab w:val="left" w:pos="144"/>
        <w:tab w:val="left" w:pos="432"/>
        <w:tab w:val="left" w:pos="576"/>
        <w:tab w:val="left" w:pos="2736"/>
      </w:tabs>
      <w:suppressAutoHyphens w:val="0"/>
      <w:autoSpaceDN/>
      <w:ind w:firstLine="709"/>
      <w:jc w:val="both"/>
    </w:pPr>
    <w:rPr>
      <w:rFonts w:eastAsia="Times New Roman" w:cs="Times New Roman"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Alena</cp:lastModifiedBy>
  <cp:revision>4</cp:revision>
  <cp:lastPrinted>2014-11-14T13:12:00Z</cp:lastPrinted>
  <dcterms:created xsi:type="dcterms:W3CDTF">2014-12-18T11:21:00Z</dcterms:created>
  <dcterms:modified xsi:type="dcterms:W3CDTF">2014-12-18T11:27:00Z</dcterms:modified>
</cp:coreProperties>
</file>