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8E" w:rsidRDefault="0018248E" w:rsidP="005D6980">
      <w:pPr>
        <w:jc w:val="center"/>
        <w:rPr>
          <w:sz w:val="2"/>
          <w:szCs w:val="2"/>
        </w:rPr>
      </w:pPr>
    </w:p>
    <w:p w:rsidR="0021333B" w:rsidRDefault="0021333B" w:rsidP="005D6980">
      <w:pPr>
        <w:pStyle w:val="20"/>
        <w:shd w:val="clear" w:color="auto" w:fill="auto"/>
        <w:spacing w:before="0" w:after="0"/>
        <w:ind w:left="100"/>
      </w:pPr>
      <w:r>
        <w:t>РЕСПУБЛИКА СЕВЕРНАЯ ОСЕТИЯ-АЛАНИЯ</w:t>
      </w:r>
    </w:p>
    <w:p w:rsidR="0040393A" w:rsidRDefault="0040393A" w:rsidP="005D6980">
      <w:pPr>
        <w:pStyle w:val="20"/>
        <w:shd w:val="clear" w:color="auto" w:fill="auto"/>
        <w:spacing w:before="0" w:after="0"/>
        <w:ind w:left="100"/>
      </w:pPr>
    </w:p>
    <w:p w:rsidR="0040393A" w:rsidRDefault="002635A6" w:rsidP="005D6980">
      <w:pPr>
        <w:pStyle w:val="20"/>
        <w:shd w:val="clear" w:color="auto" w:fill="auto"/>
        <w:spacing w:before="0" w:after="0"/>
        <w:ind w:left="100"/>
      </w:pPr>
      <w:r>
        <w:t>АДМИНИСТРАЦИЯ МЕСТНОГО САМОУПРАВЛ</w:t>
      </w:r>
      <w:r w:rsidR="0040393A">
        <w:t>ЕНИЯ</w:t>
      </w:r>
    </w:p>
    <w:p w:rsidR="0040393A" w:rsidRDefault="0040393A" w:rsidP="005D6980">
      <w:pPr>
        <w:pStyle w:val="20"/>
        <w:shd w:val="clear" w:color="auto" w:fill="auto"/>
        <w:spacing w:before="0" w:after="0"/>
        <w:ind w:left="100"/>
      </w:pPr>
    </w:p>
    <w:p w:rsidR="0021333B" w:rsidRDefault="0021333B" w:rsidP="005D6980">
      <w:pPr>
        <w:pStyle w:val="20"/>
        <w:shd w:val="clear" w:color="auto" w:fill="auto"/>
        <w:spacing w:before="0" w:after="0"/>
        <w:ind w:left="100"/>
      </w:pPr>
      <w:r>
        <w:t>МУНИЦИПАЛЬНОГО ОБРАЗОВАНИЯ</w:t>
      </w:r>
    </w:p>
    <w:p w:rsidR="0040393A" w:rsidRDefault="0040393A" w:rsidP="005D6980">
      <w:pPr>
        <w:pStyle w:val="20"/>
        <w:shd w:val="clear" w:color="auto" w:fill="auto"/>
        <w:spacing w:before="0" w:after="0"/>
        <w:ind w:left="100"/>
      </w:pPr>
    </w:p>
    <w:p w:rsidR="0021333B" w:rsidRDefault="0021333B" w:rsidP="005D6980">
      <w:pPr>
        <w:pStyle w:val="20"/>
        <w:shd w:val="clear" w:color="auto" w:fill="auto"/>
        <w:spacing w:before="0" w:after="0"/>
        <w:ind w:left="100"/>
      </w:pPr>
      <w:r>
        <w:t>ДИГОРСКИЙ РАЙОН</w:t>
      </w:r>
    </w:p>
    <w:p w:rsidR="0040393A" w:rsidRDefault="0040393A" w:rsidP="005D6980">
      <w:pPr>
        <w:pStyle w:val="20"/>
        <w:shd w:val="clear" w:color="auto" w:fill="auto"/>
        <w:spacing w:before="0" w:after="0"/>
        <w:ind w:left="100"/>
      </w:pPr>
    </w:p>
    <w:p w:rsidR="005D6980" w:rsidRDefault="005D6980" w:rsidP="005D6980">
      <w:pPr>
        <w:pStyle w:val="30"/>
        <w:shd w:val="clear" w:color="auto" w:fill="auto"/>
        <w:spacing w:line="290" w:lineRule="exact"/>
        <w:ind w:left="40"/>
        <w:jc w:val="center"/>
        <w:rPr>
          <w:rStyle w:val="313pt0pt"/>
        </w:rPr>
      </w:pPr>
    </w:p>
    <w:p w:rsidR="0018248E" w:rsidRDefault="002635A6" w:rsidP="005D6980">
      <w:pPr>
        <w:pStyle w:val="30"/>
        <w:shd w:val="clear" w:color="auto" w:fill="auto"/>
        <w:spacing w:line="290" w:lineRule="exact"/>
        <w:ind w:left="40"/>
        <w:jc w:val="center"/>
        <w:rPr>
          <w:rStyle w:val="3125pt1pt"/>
          <w:b/>
          <w:bCs/>
          <w:i/>
          <w:iCs/>
        </w:rPr>
      </w:pPr>
      <w:r>
        <w:rPr>
          <w:rStyle w:val="313pt0pt"/>
        </w:rPr>
        <w:t xml:space="preserve">от « </w:t>
      </w:r>
      <w:r w:rsidR="005D6980">
        <w:rPr>
          <w:b w:val="0"/>
          <w:i w:val="0"/>
        </w:rPr>
        <w:t>23</w:t>
      </w:r>
      <w:r>
        <w:rPr>
          <w:rStyle w:val="313pt0pt"/>
        </w:rPr>
        <w:t>»</w:t>
      </w:r>
      <w:r w:rsidR="005D6980">
        <w:rPr>
          <w:rStyle w:val="313pt0pt"/>
        </w:rPr>
        <w:t xml:space="preserve"> мая </w:t>
      </w:r>
      <w:r w:rsidRPr="005D6980">
        <w:rPr>
          <w:b w:val="0"/>
          <w:i w:val="0"/>
        </w:rPr>
        <w:t xml:space="preserve">2022 </w:t>
      </w:r>
      <w:r w:rsidR="005D6980">
        <w:rPr>
          <w:rStyle w:val="3125pt1pt"/>
          <w:b/>
          <w:bCs/>
          <w:iCs/>
        </w:rPr>
        <w:t>г № 207</w:t>
      </w:r>
    </w:p>
    <w:p w:rsidR="003576F4" w:rsidRDefault="003576F4" w:rsidP="005D6980">
      <w:pPr>
        <w:pStyle w:val="30"/>
        <w:shd w:val="clear" w:color="auto" w:fill="auto"/>
        <w:spacing w:line="290" w:lineRule="exact"/>
        <w:ind w:left="40"/>
        <w:jc w:val="center"/>
        <w:rPr>
          <w:rStyle w:val="3125pt1pt"/>
          <w:b/>
          <w:bCs/>
          <w:i/>
          <w:iCs/>
        </w:rPr>
      </w:pPr>
    </w:p>
    <w:p w:rsidR="003576F4" w:rsidRPr="003576F4" w:rsidRDefault="003576F4" w:rsidP="005D6980">
      <w:pPr>
        <w:pStyle w:val="30"/>
        <w:shd w:val="clear" w:color="auto" w:fill="auto"/>
        <w:spacing w:line="290" w:lineRule="exact"/>
        <w:ind w:left="40"/>
        <w:jc w:val="center"/>
        <w:rPr>
          <w:rStyle w:val="3125pt1pt"/>
          <w:bCs/>
          <w:iCs/>
        </w:rPr>
      </w:pPr>
      <w:r>
        <w:rPr>
          <w:rStyle w:val="3125pt1pt"/>
          <w:bCs/>
          <w:iCs/>
        </w:rPr>
        <w:t>г</w:t>
      </w:r>
      <w:r w:rsidRPr="003576F4">
        <w:rPr>
          <w:rStyle w:val="3125pt1pt"/>
          <w:bCs/>
          <w:iCs/>
        </w:rPr>
        <w:t>.Дигора</w:t>
      </w:r>
    </w:p>
    <w:p w:rsidR="0040393A" w:rsidRDefault="0040393A" w:rsidP="005D6980">
      <w:pPr>
        <w:pStyle w:val="30"/>
        <w:shd w:val="clear" w:color="auto" w:fill="auto"/>
        <w:spacing w:line="290" w:lineRule="exact"/>
        <w:ind w:left="40"/>
        <w:jc w:val="center"/>
      </w:pPr>
    </w:p>
    <w:p w:rsidR="0018248E" w:rsidRDefault="0018248E" w:rsidP="005D6980">
      <w:pPr>
        <w:jc w:val="center"/>
        <w:rPr>
          <w:sz w:val="2"/>
          <w:szCs w:val="2"/>
        </w:rPr>
      </w:pPr>
    </w:p>
    <w:p w:rsidR="0040393A" w:rsidRDefault="002635A6" w:rsidP="005D6980">
      <w:pPr>
        <w:pStyle w:val="20"/>
        <w:shd w:val="clear" w:color="auto" w:fill="auto"/>
        <w:spacing w:before="0" w:after="0" w:line="326" w:lineRule="exact"/>
        <w:ind w:left="20"/>
      </w:pPr>
      <w:r>
        <w:t>О</w:t>
      </w:r>
      <w:r w:rsidR="0040393A">
        <w:t>б утверждении административного</w:t>
      </w:r>
    </w:p>
    <w:p w:rsidR="0040393A" w:rsidRDefault="002635A6" w:rsidP="005D6980">
      <w:pPr>
        <w:pStyle w:val="20"/>
        <w:shd w:val="clear" w:color="auto" w:fill="auto"/>
        <w:spacing w:before="0" w:after="0" w:line="326" w:lineRule="exact"/>
        <w:ind w:left="20"/>
      </w:pPr>
      <w:r>
        <w:t>регламента пред</w:t>
      </w:r>
      <w:r w:rsidR="0040393A">
        <w:t>оставления муниципальной услуги</w:t>
      </w:r>
    </w:p>
    <w:p w:rsidR="0018248E" w:rsidRDefault="002635A6" w:rsidP="005D6980">
      <w:pPr>
        <w:pStyle w:val="20"/>
        <w:shd w:val="clear" w:color="auto" w:fill="auto"/>
        <w:spacing w:before="0" w:after="0" w:line="326" w:lineRule="exact"/>
        <w:ind w:left="20"/>
      </w:pPr>
      <w:r>
        <w:t>«Установление публичного сервитута в отдельных целях»</w:t>
      </w:r>
    </w:p>
    <w:p w:rsidR="0040393A" w:rsidRDefault="0040393A" w:rsidP="005D6980">
      <w:pPr>
        <w:pStyle w:val="20"/>
        <w:shd w:val="clear" w:color="auto" w:fill="auto"/>
        <w:spacing w:before="0" w:after="0" w:line="326" w:lineRule="exact"/>
        <w:ind w:left="20"/>
      </w:pPr>
    </w:p>
    <w:p w:rsidR="0018248E" w:rsidRDefault="002635A6" w:rsidP="0040393A">
      <w:pPr>
        <w:pStyle w:val="1"/>
        <w:shd w:val="clear" w:color="auto" w:fill="auto"/>
        <w:spacing w:before="0" w:after="0"/>
        <w:ind w:left="40" w:right="40" w:firstLine="520"/>
      </w:pPr>
      <w:r>
        <w:t>В соответствии с Федеральными законами от 27.07.2010 года № 210-ФЗ «Об организации предоставления государственных и муниципальных услуг», ФЗ РФ от 06.10.2003 года № 1Э1-ФЗ «Об общих принципах организации местного самоуправления в Российской Федерации»,</w:t>
      </w:r>
      <w:r w:rsidR="00C83BA5">
        <w:t xml:space="preserve"> </w:t>
      </w:r>
      <w:r>
        <w:t>постановляю:</w:t>
      </w:r>
    </w:p>
    <w:p w:rsidR="0018248E" w:rsidRDefault="00C83BA5" w:rsidP="0040393A">
      <w:pPr>
        <w:pStyle w:val="1"/>
        <w:shd w:val="clear" w:color="auto" w:fill="auto"/>
        <w:tabs>
          <w:tab w:val="left" w:pos="750"/>
        </w:tabs>
        <w:spacing w:before="0" w:after="0" w:line="240" w:lineRule="auto"/>
        <w:ind w:right="40"/>
      </w:pPr>
      <w:r>
        <w:t>1.</w:t>
      </w:r>
      <w:r w:rsidR="002635A6">
        <w:t>Утвердить прилагаемый административный регламент предоставления целях».</w:t>
      </w:r>
    </w:p>
    <w:p w:rsidR="0018248E" w:rsidRDefault="00C83BA5" w:rsidP="0040393A">
      <w:pPr>
        <w:pStyle w:val="1"/>
        <w:shd w:val="clear" w:color="auto" w:fill="auto"/>
        <w:tabs>
          <w:tab w:val="left" w:pos="851"/>
        </w:tabs>
        <w:spacing w:before="0" w:after="0" w:line="322" w:lineRule="exact"/>
        <w:ind w:right="40"/>
      </w:pPr>
      <w:r>
        <w:t xml:space="preserve">2. </w:t>
      </w:r>
      <w:r w:rsidR="002635A6">
        <w:t>Признать утратившим силу постановление от 04.03.2022 года № 58 «Об утверждении административного регламента предоставления муниципальной услуги «Установление публичного сервитута в отдельных целях».</w:t>
      </w:r>
    </w:p>
    <w:p w:rsidR="0018248E" w:rsidRDefault="00C83BA5" w:rsidP="00C83BA5">
      <w:pPr>
        <w:pStyle w:val="1"/>
        <w:shd w:val="clear" w:color="auto" w:fill="auto"/>
        <w:tabs>
          <w:tab w:val="left" w:pos="1029"/>
        </w:tabs>
        <w:spacing w:before="0" w:after="0" w:line="322" w:lineRule="exact"/>
        <w:ind w:right="40"/>
      </w:pPr>
      <w:r>
        <w:t xml:space="preserve">3. </w:t>
      </w:r>
      <w:r w:rsidR="002635A6">
        <w:t>Разместить настоящее постановление на официальном сайте администрации местного самоуправления муниципального образования Дигорский район.</w:t>
      </w:r>
    </w:p>
    <w:p w:rsidR="0018248E" w:rsidRDefault="00C83BA5" w:rsidP="00C83BA5">
      <w:pPr>
        <w:pStyle w:val="1"/>
        <w:shd w:val="clear" w:color="auto" w:fill="auto"/>
        <w:tabs>
          <w:tab w:val="left" w:pos="880"/>
        </w:tabs>
        <w:spacing w:before="0" w:after="0" w:line="322" w:lineRule="exact"/>
        <w:ind w:right="40"/>
      </w:pPr>
      <w:r>
        <w:t xml:space="preserve">4. </w:t>
      </w:r>
      <w:r w:rsidR="002635A6">
        <w:t>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Гагулати М.А.</w:t>
      </w:r>
    </w:p>
    <w:p w:rsidR="000E78E1" w:rsidRDefault="000E78E1" w:rsidP="000E78E1">
      <w:pPr>
        <w:pStyle w:val="1"/>
        <w:shd w:val="clear" w:color="auto" w:fill="auto"/>
        <w:tabs>
          <w:tab w:val="left" w:pos="880"/>
        </w:tabs>
        <w:spacing w:before="0" w:after="0" w:line="322" w:lineRule="exact"/>
        <w:ind w:left="560" w:right="40"/>
      </w:pPr>
    </w:p>
    <w:p w:rsidR="000E78E1" w:rsidRDefault="000E78E1" w:rsidP="000E78E1">
      <w:pPr>
        <w:pStyle w:val="1"/>
        <w:shd w:val="clear" w:color="auto" w:fill="auto"/>
        <w:tabs>
          <w:tab w:val="left" w:pos="880"/>
        </w:tabs>
        <w:spacing w:before="0" w:after="0" w:line="322" w:lineRule="exact"/>
        <w:ind w:left="560" w:right="40"/>
      </w:pPr>
    </w:p>
    <w:p w:rsidR="0021333B" w:rsidRDefault="0021333B" w:rsidP="000E78E1">
      <w:pPr>
        <w:pStyle w:val="1"/>
        <w:shd w:val="clear" w:color="auto" w:fill="auto"/>
        <w:tabs>
          <w:tab w:val="left" w:pos="880"/>
        </w:tabs>
        <w:spacing w:before="0" w:after="0" w:line="322" w:lineRule="exact"/>
        <w:ind w:left="560" w:right="40"/>
      </w:pPr>
    </w:p>
    <w:p w:rsidR="0021333B" w:rsidRDefault="0021333B" w:rsidP="000E78E1">
      <w:pPr>
        <w:pStyle w:val="1"/>
        <w:shd w:val="clear" w:color="auto" w:fill="auto"/>
        <w:tabs>
          <w:tab w:val="left" w:pos="880"/>
        </w:tabs>
        <w:spacing w:before="0" w:after="0" w:line="322" w:lineRule="exact"/>
        <w:ind w:left="560" w:right="40"/>
      </w:pPr>
    </w:p>
    <w:p w:rsidR="0021333B" w:rsidRDefault="0021333B" w:rsidP="000E78E1">
      <w:pPr>
        <w:pStyle w:val="1"/>
        <w:shd w:val="clear" w:color="auto" w:fill="auto"/>
        <w:tabs>
          <w:tab w:val="left" w:pos="880"/>
        </w:tabs>
        <w:spacing w:before="0" w:after="0" w:line="322" w:lineRule="exact"/>
        <w:ind w:left="560" w:right="40"/>
      </w:pPr>
    </w:p>
    <w:p w:rsidR="0021333B" w:rsidRDefault="0021333B" w:rsidP="000E78E1">
      <w:pPr>
        <w:pStyle w:val="1"/>
        <w:shd w:val="clear" w:color="auto" w:fill="auto"/>
        <w:tabs>
          <w:tab w:val="left" w:pos="880"/>
        </w:tabs>
        <w:spacing w:before="0" w:after="0" w:line="322" w:lineRule="exact"/>
        <w:ind w:left="560" w:right="40"/>
      </w:pPr>
      <w:r>
        <w:t>Глава администрации                                                                       Р.С. Туккаев</w:t>
      </w:r>
    </w:p>
    <w:p w:rsidR="000E78E1" w:rsidRDefault="000E78E1" w:rsidP="000E78E1">
      <w:pPr>
        <w:pStyle w:val="a7"/>
        <w:jc w:val="right"/>
        <w:rPr>
          <w:rFonts w:ascii="Arial" w:hAnsi="Arial" w:cs="Arial"/>
          <w:sz w:val="24"/>
          <w:szCs w:val="24"/>
          <w:lang w:eastAsia="ru-RU"/>
        </w:rPr>
      </w:pPr>
    </w:p>
    <w:p w:rsidR="0021333B" w:rsidRDefault="0021333B" w:rsidP="000E78E1">
      <w:pPr>
        <w:pStyle w:val="a7"/>
        <w:jc w:val="right"/>
        <w:rPr>
          <w:rFonts w:ascii="Arial" w:hAnsi="Arial" w:cs="Arial"/>
          <w:sz w:val="24"/>
          <w:szCs w:val="24"/>
          <w:lang w:eastAsia="ru-RU"/>
        </w:rPr>
      </w:pPr>
    </w:p>
    <w:p w:rsidR="0021333B" w:rsidRPr="00126CDA" w:rsidRDefault="0021333B" w:rsidP="000E78E1">
      <w:pPr>
        <w:pStyle w:val="a7"/>
        <w:jc w:val="right"/>
        <w:rPr>
          <w:rFonts w:ascii="Arial" w:hAnsi="Arial" w:cs="Arial"/>
          <w:sz w:val="24"/>
          <w:szCs w:val="24"/>
          <w:lang w:eastAsia="ru-RU"/>
        </w:rPr>
      </w:pPr>
    </w:p>
    <w:p w:rsidR="000E78E1" w:rsidRPr="00126CDA" w:rsidRDefault="000E78E1" w:rsidP="000E78E1">
      <w:pPr>
        <w:pStyle w:val="a7"/>
        <w:jc w:val="center"/>
        <w:rPr>
          <w:rFonts w:ascii="Times New Roman" w:hAnsi="Times New Roman" w:cs="Times New Roman"/>
          <w:b/>
          <w:sz w:val="24"/>
          <w:szCs w:val="24"/>
          <w:lang w:eastAsia="ru-RU"/>
        </w:rPr>
      </w:pPr>
      <w:r w:rsidRPr="00126CDA">
        <w:rPr>
          <w:rFonts w:ascii="Times New Roman" w:hAnsi="Times New Roman" w:cs="Times New Roman"/>
          <w:b/>
          <w:sz w:val="24"/>
          <w:szCs w:val="24"/>
          <w:lang w:eastAsia="ru-RU"/>
        </w:rPr>
        <w:t xml:space="preserve">АДМИНИСТРАТИВНЫЙ РЕГЛАМЕНТ </w:t>
      </w:r>
    </w:p>
    <w:p w:rsidR="000E78E1" w:rsidRPr="00126CDA" w:rsidRDefault="000E78E1" w:rsidP="000E78E1">
      <w:pPr>
        <w:pStyle w:val="a7"/>
        <w:jc w:val="center"/>
        <w:rPr>
          <w:rFonts w:ascii="Times New Roman" w:hAnsi="Times New Roman" w:cs="Times New Roman"/>
          <w:b/>
          <w:sz w:val="24"/>
          <w:szCs w:val="24"/>
          <w:lang w:eastAsia="ru-RU"/>
        </w:rPr>
      </w:pPr>
      <w:r w:rsidRPr="00126CDA">
        <w:rPr>
          <w:rFonts w:ascii="Times New Roman" w:hAnsi="Times New Roman" w:cs="Times New Roman"/>
          <w:b/>
          <w:sz w:val="24"/>
          <w:szCs w:val="24"/>
          <w:lang w:eastAsia="ru-RU"/>
        </w:rPr>
        <w:t xml:space="preserve">ПРЕДОСТАВЛЕНИЯ МУНИЦИПАЛЬНОЙ УСЛУГИ </w:t>
      </w:r>
    </w:p>
    <w:p w:rsidR="000E78E1" w:rsidRPr="00126CDA" w:rsidRDefault="000E78E1" w:rsidP="000E78E1">
      <w:pPr>
        <w:pStyle w:val="a7"/>
        <w:jc w:val="center"/>
        <w:rPr>
          <w:rFonts w:ascii="Times New Roman" w:hAnsi="Times New Roman" w:cs="Times New Roman"/>
          <w:sz w:val="24"/>
          <w:szCs w:val="24"/>
          <w:lang w:eastAsia="ru-RU"/>
        </w:rPr>
      </w:pPr>
      <w:r w:rsidRPr="00126CDA">
        <w:rPr>
          <w:rFonts w:ascii="Times New Roman" w:hAnsi="Times New Roman" w:cs="Times New Roman"/>
          <w:b/>
          <w:sz w:val="24"/>
          <w:szCs w:val="24"/>
          <w:lang w:eastAsia="ru-RU"/>
        </w:rPr>
        <w:t>"УСТАНОВЛЕНИЕ ПУБЛИЧНОГО СЕРВИТУТА В ОТДЕЛЬНЫХ ЦЕЛЯХ"</w:t>
      </w:r>
    </w:p>
    <w:p w:rsidR="000E78E1" w:rsidRPr="00126CDA" w:rsidRDefault="000E78E1" w:rsidP="000E78E1">
      <w:pPr>
        <w:pStyle w:val="a7"/>
        <w:jc w:val="center"/>
        <w:rPr>
          <w:rFonts w:ascii="Times New Roman" w:hAnsi="Times New Roman" w:cs="Times New Roman"/>
          <w:sz w:val="24"/>
          <w:szCs w:val="24"/>
          <w:lang w:eastAsia="ru-RU"/>
        </w:rPr>
      </w:pPr>
    </w:p>
    <w:p w:rsidR="000E78E1" w:rsidRPr="0021333B" w:rsidRDefault="000E78E1" w:rsidP="000E78E1">
      <w:pPr>
        <w:pStyle w:val="a7"/>
        <w:jc w:val="center"/>
        <w:rPr>
          <w:rFonts w:ascii="Times New Roman" w:hAnsi="Times New Roman" w:cs="Times New Roman"/>
          <w:b/>
          <w:sz w:val="24"/>
          <w:szCs w:val="24"/>
          <w:lang w:eastAsia="ru-RU"/>
        </w:rPr>
      </w:pPr>
      <w:r w:rsidRPr="0021333B">
        <w:rPr>
          <w:rFonts w:ascii="Times New Roman" w:hAnsi="Times New Roman" w:cs="Times New Roman"/>
          <w:b/>
          <w:sz w:val="24"/>
          <w:szCs w:val="24"/>
          <w:lang w:eastAsia="ru-RU"/>
        </w:rPr>
        <w:t>1. ОБЩИЕ ПОЛОЖЕНИЯ</w:t>
      </w:r>
    </w:p>
    <w:p w:rsidR="000E78E1" w:rsidRPr="00126CDA" w:rsidRDefault="000E78E1" w:rsidP="000E78E1">
      <w:pPr>
        <w:pStyle w:val="a7"/>
        <w:jc w:val="center"/>
        <w:rPr>
          <w:rFonts w:ascii="Times New Roman" w:hAnsi="Times New Roman" w:cs="Times New Roman"/>
          <w:sz w:val="24"/>
          <w:szCs w:val="24"/>
          <w:lang w:eastAsia="ru-RU"/>
        </w:rPr>
      </w:pP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lastRenderedPageBreak/>
        <w:t xml:space="preserve">1.1. Административный регламент предоставления муниципальной услуги "Установление публичного сервитута в отдельных целях" (далее - Регламент) устанавливает порядок и стандарт предоставления в муниципальном образовании Дигорский район муниципальной услуги по установлению публичного сервитута в отношении земель и (или) земельного участка независимо от формы собственности на земельный участок в целях, предусмотренных статьей 39.37 </w:t>
      </w:r>
      <w:hyperlink r:id="rId7"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 xml:space="preserve"> (далее - муниципальная услуга), а также состав, последовательность исроки выполнения административных процедур, требованиякпорядку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1.1.1. Настоящий Регламент не распространяется на: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 отношения, связанные с установлением сервитута в отношении земельного участка, находящегося в государственной или муниципальной собственности, в порядке, предусмотренном главой V.3 </w:t>
      </w:r>
      <w:hyperlink r:id="rId8"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 отношения, связанные с установлением публичного сервитута, в целях, предусмотренных подпунктами 1 - 7 пункта 4 статьи 23 </w:t>
      </w:r>
      <w:hyperlink r:id="rId9"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1.2. Круг заявителей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1.2.1. Заявителем является юридическое лицо:</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 являющееся организацией связи, - для размещения линий или сооружений связи, указанных в подпункте 1 статьи 39.37 </w:t>
      </w:r>
      <w:hyperlink r:id="rId10"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hyperlink r:id="rId11"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4) предусмотренное пунктом 1 статьи 56.4 </w:t>
      </w:r>
      <w:hyperlink r:id="rId12"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 xml:space="preserve">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1.2.2.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w:t>
      </w:r>
      <w:r w:rsidRPr="00126CDA">
        <w:rPr>
          <w:rFonts w:ascii="Times New Roman" w:hAnsi="Times New Roman" w:cs="Times New Roman"/>
          <w:sz w:val="24"/>
          <w:szCs w:val="24"/>
          <w:lang w:eastAsia="ru-RU"/>
        </w:rPr>
        <w:lastRenderedPageBreak/>
        <w:t xml:space="preserve">подлежащего реконструкции инженерного сооружения или лиц, указанных в статье 56.4 </w:t>
      </w:r>
      <w:hyperlink r:id="rId13"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1.2.3. В случае и при условии, предусмотренным пунктом 1 статьи 3.6 </w:t>
      </w:r>
      <w:hyperlink r:id="rId14" w:anchor="7D20K3" w:history="1">
        <w:r w:rsidRPr="00126CDA">
          <w:rPr>
            <w:rStyle w:val="a3"/>
            <w:rFonts w:ascii="Times New Roman" w:hAnsi="Times New Roman" w:cs="Times New Roman"/>
            <w:color w:val="auto"/>
            <w:sz w:val="24"/>
            <w:szCs w:val="24"/>
            <w:lang w:eastAsia="ru-RU"/>
          </w:rPr>
          <w:t>Федерального закона от 25.10.2001 N 137-ФЗ "О введении в действие Земельного кодекса Российской Федерации"</w:t>
        </w:r>
      </w:hyperlink>
      <w:r w:rsidRPr="00126CDA">
        <w:rPr>
          <w:rFonts w:ascii="Times New Roman" w:hAnsi="Times New Roman" w:cs="Times New Roman"/>
          <w:sz w:val="24"/>
          <w:szCs w:val="24"/>
          <w:lang w:eastAsia="ru-RU"/>
        </w:rPr>
        <w:t xml:space="preserve">, в целях переоформления права постоянного (бессрочного) пользования земельным участком, права аренды земельного участка на публичный сервитут с ходатайством об установлении публичного сервитута вправе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w:t>
      </w:r>
      <w:hyperlink r:id="rId15" w:anchor="64U0IK" w:history="1">
        <w:r w:rsidRPr="00126CDA">
          <w:rPr>
            <w:rStyle w:val="a3"/>
            <w:rFonts w:ascii="Times New Roman" w:hAnsi="Times New Roman" w:cs="Times New Roman"/>
            <w:color w:val="auto"/>
            <w:sz w:val="24"/>
            <w:szCs w:val="24"/>
            <w:lang w:eastAsia="ru-RU"/>
          </w:rPr>
          <w:t>Земельным кодексом Российской Федерации</w:t>
        </w:r>
      </w:hyperlink>
      <w:r w:rsidRPr="00126CDA">
        <w:rPr>
          <w:rFonts w:ascii="Times New Roman" w:hAnsi="Times New Roman" w:cs="Times New Roman"/>
          <w:sz w:val="24"/>
          <w:szCs w:val="24"/>
          <w:lang w:eastAsia="ru-RU"/>
        </w:rPr>
        <w:t xml:space="preserve"> могут размещаться на земельном участке и (или) землях на основании публичного сервитута.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1.2.4. От имени заявителя ходатайство об установлении публичного сервитута (далее также - ходатайство об установлении публичного сервитута, заявление о предоставлении муниципальной услуги) и документы, необходимые для предоставления муниципальной услуги, могут подавать:</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w:t>
      </w:r>
      <w:hyperlink r:id="rId16" w:anchor="7D20K3" w:history="1">
        <w:r w:rsidRPr="00126CDA">
          <w:rPr>
            <w:rStyle w:val="a3"/>
            <w:rFonts w:ascii="Times New Roman" w:hAnsi="Times New Roman" w:cs="Times New Roman"/>
            <w:color w:val="auto"/>
            <w:sz w:val="24"/>
            <w:szCs w:val="24"/>
            <w:lang w:eastAsia="ru-RU"/>
          </w:rPr>
          <w:t>Гражданского кодекса Российской Федерации</w:t>
        </w:r>
      </w:hyperlink>
      <w:r w:rsidRPr="00126CDA">
        <w:rPr>
          <w:rFonts w:ascii="Times New Roman" w:hAnsi="Times New Roman" w:cs="Times New Roman"/>
          <w:sz w:val="24"/>
          <w:szCs w:val="24"/>
          <w:lang w:eastAsia="ru-RU"/>
        </w:rPr>
        <w:t xml:space="preserve"> о доверенности, если иное не установлено законом или не противоречит существу отношений.</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1.2.5.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w:t>
      </w:r>
      <w:hyperlink r:id="rId17" w:anchor="7D20K3" w:history="1">
        <w:r w:rsidRPr="00126CDA">
          <w:rPr>
            <w:rStyle w:val="a3"/>
            <w:rFonts w:ascii="Times New Roman" w:hAnsi="Times New Roman" w:cs="Times New Roman"/>
            <w:color w:val="auto"/>
            <w:sz w:val="24"/>
            <w:szCs w:val="24"/>
            <w:lang w:eastAsia="ru-RU"/>
          </w:rPr>
          <w:t>Гражданского кодекса Российской Федерации</w:t>
        </w:r>
      </w:hyperlink>
      <w:r w:rsidRPr="00126CDA">
        <w:rPr>
          <w:rFonts w:ascii="Times New Roman" w:hAnsi="Times New Roman" w:cs="Times New Roman"/>
          <w:sz w:val="24"/>
          <w:szCs w:val="24"/>
          <w:lang w:eastAsia="ru-RU"/>
        </w:rPr>
        <w:t xml:space="preserve"> о доверенности, если иное не установлено законом или не противоречит существу отношений.</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1.2.6. 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в администрации местного самоуправления муниципального образования Дигорский район (далее – администрация, АМС МО Дигорский район) по адресу: РСО-Алания, Дигорский район, г.Дигора, ул.Сталина,       д. 19 а. Почтовый адрес для направления документов и обращений: 363410, РСО-Алания, Дигорский район, г. Дигора, ул. Сталина, д. 19 а. </w:t>
      </w:r>
      <w:r w:rsidRPr="00126CDA">
        <w:rPr>
          <w:rFonts w:ascii="Times New Roman" w:hAnsi="Times New Roman" w:cs="Times New Roman"/>
          <w:sz w:val="24"/>
          <w:szCs w:val="24"/>
          <w:lang w:eastAsia="ru-RU"/>
        </w:rPr>
        <w:lastRenderedPageBreak/>
        <w:t xml:space="preserve">Официальный сайт АМС МО Дигорский район в информационно-телекоммуникационной сети "Интернет" (далее - сеть "Интернет"): </w:t>
      </w:r>
      <w:hyperlink r:id="rId18" w:history="1">
        <w:r w:rsidRPr="00126CDA">
          <w:rPr>
            <w:rStyle w:val="a3"/>
            <w:rFonts w:ascii="Times New Roman" w:hAnsi="Times New Roman" w:cs="Times New Roman"/>
            <w:color w:val="auto"/>
            <w:sz w:val="24"/>
            <w:szCs w:val="24"/>
          </w:rPr>
          <w:t>www.digora.ru</w:t>
        </w:r>
      </w:hyperlink>
      <w:r w:rsidRPr="00126CDA">
        <w:rPr>
          <w:rStyle w:val="a3"/>
          <w:rFonts w:ascii="Times New Roman" w:hAnsi="Times New Roman" w:cs="Times New Roman"/>
          <w:color w:val="auto"/>
          <w:sz w:val="24"/>
          <w:szCs w:val="24"/>
        </w:rPr>
        <w:t xml:space="preserve">; </w:t>
      </w:r>
      <w:r w:rsidRPr="00126CDA">
        <w:rPr>
          <w:rFonts w:ascii="Times New Roman" w:hAnsi="Times New Roman" w:cs="Times New Roman"/>
          <w:sz w:val="24"/>
          <w:szCs w:val="24"/>
        </w:rPr>
        <w:t xml:space="preserve">E-mail: </w:t>
      </w:r>
      <w:hyperlink r:id="rId19" w:history="1">
        <w:r w:rsidRPr="00126CDA">
          <w:rPr>
            <w:rStyle w:val="a3"/>
            <w:rFonts w:ascii="Times New Roman" w:hAnsi="Times New Roman" w:cs="Times New Roman"/>
            <w:color w:val="auto"/>
            <w:sz w:val="24"/>
            <w:szCs w:val="24"/>
          </w:rPr>
          <w:t>digora-777@mail.ru</w:t>
        </w:r>
      </w:hyperlink>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Адрес электронной почты: </w:t>
      </w:r>
      <w:r w:rsidRPr="00126CDA">
        <w:rPr>
          <w:rFonts w:ascii="Times New Roman" w:hAnsi="Times New Roman" w:cs="Times New Roman"/>
          <w:sz w:val="24"/>
          <w:szCs w:val="24"/>
          <w:lang w:val="en-US" w:eastAsia="ru-RU"/>
        </w:rPr>
        <w:t>digora</w:t>
      </w:r>
      <w:r w:rsidRPr="00126CDA">
        <w:rPr>
          <w:rFonts w:ascii="Times New Roman" w:hAnsi="Times New Roman" w:cs="Times New Roman"/>
          <w:sz w:val="24"/>
          <w:szCs w:val="24"/>
          <w:lang w:eastAsia="ru-RU"/>
        </w:rPr>
        <w:t xml:space="preserve">-5 @ </w:t>
      </w:r>
      <w:r w:rsidRPr="00126CDA">
        <w:rPr>
          <w:rFonts w:ascii="Times New Roman" w:hAnsi="Times New Roman" w:cs="Times New Roman"/>
          <w:sz w:val="24"/>
          <w:szCs w:val="24"/>
          <w:lang w:val="en-US" w:eastAsia="ru-RU"/>
        </w:rPr>
        <w:t>mail</w:t>
      </w:r>
      <w:r w:rsidRPr="00126CDA">
        <w:rPr>
          <w:rFonts w:ascii="Times New Roman" w:hAnsi="Times New Roman" w:cs="Times New Roman"/>
          <w:sz w:val="24"/>
          <w:szCs w:val="24"/>
          <w:lang w:eastAsia="ru-RU"/>
        </w:rPr>
        <w:t>.</w:t>
      </w:r>
      <w:r w:rsidRPr="00126CDA">
        <w:rPr>
          <w:rFonts w:ascii="Times New Roman" w:hAnsi="Times New Roman" w:cs="Times New Roman"/>
          <w:sz w:val="24"/>
          <w:szCs w:val="24"/>
          <w:lang w:val="en-US" w:eastAsia="ru-RU"/>
        </w:rPr>
        <w:t>ru</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Номера телефонов: (8867) 33-91088 (приемная), (8867) 33 91915 (отдел земельных отношений).</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1.3.2. Режим работы: с 9.00 до 18.00, с понедельника по пятницу включительно, перерыв - с 13.00 до 14.00.</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Прием заявлений и выдача документов осуществляются с 9.00 до 18.00, с понедельника по пятницу включительно, перерыв - с 13.00 до 14.00.</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1.3.3.Муниципальная услуга также может предоставляться в ГБУ РСО-Алания «Многофункциональный центр предоставления государственных и муниципальных услуг»</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1.3.4. Информация о предоставлении муниципальной услуги размещается непосредственно в здании АМС МО Дигорский район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1.3.4. Информационный стенд оборудуется в доступном для ознакомления месте. На информационном стенде и на официальном сайте АМС МО  Дигорский район в сети "Интернет" размещается следующая информация: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 наименование и почтовый адрес, адрес электронной почты и адрес официального сайта города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 номера телефонов для обращения заявителей о предоставлении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 график работы  и время приема заявителей;</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5) блок-схема предоставления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6) перечень документов, необходимых для получения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7) образец заполнения заявления о предоставлении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8) сроки предоставления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10) текст настоящего Регламента с приложениями.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1.3.6. Консультационная помощь по вопросам предоставления муниципальной услуги оказывается   при личном обращении (устные обращения) или по телефону в соответствии с графиком работы, по письменным обращениям, а также по электронной почте.</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lastRenderedPageBreak/>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1.3.10. В любое время с момента приема заявления о предоставлении муниципальной услуги заявитель имеет право получать сведения о ходе исполнения муниципальной услуги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2.7.2. Запрещается требовать от заявителя: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 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hyperlink r:id="rId20" w:anchor="7D20K3" w:history="1">
        <w:r w:rsidRPr="00126CDA">
          <w:rPr>
            <w:rStyle w:val="a3"/>
            <w:rFonts w:ascii="Times New Roman" w:hAnsi="Times New Roman" w:cs="Times New Roman"/>
            <w:color w:val="auto"/>
            <w:sz w:val="24"/>
            <w:szCs w:val="24"/>
            <w:lang w:eastAsia="ru-RU"/>
          </w:rPr>
          <w:t>Федерального закона от 27.07.2010 N 210-ФЗ "Об организации предоставления государственных и муниципальных услуг"</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lastRenderedPageBreak/>
        <w:t xml:space="preserve">2.8. Исчерпывающий перечень оснований для отказа в приеме документов, необходимых для предоставления муниципальной услуги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2.9.2. Основаниями для отказа в предоставлении муниципальной услуги являются: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 в ходатайстве об установлении публичного сервитута отсутствуют сведения, предусмотренные статьей 39.41 </w:t>
      </w:r>
      <w:hyperlink r:id="rId21"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hyperlink r:id="rId22"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 не соблюдены условия установления публичного сервитута, предусмотренные статьями 23 и 39.39 </w:t>
      </w:r>
      <w:hyperlink r:id="rId23"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hyperlink r:id="rId24"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lastRenderedPageBreak/>
        <w:t>7) 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2.10. Перечень услуг, которые являются необходимыми и обязательными для предоставления муниципальной услуги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Услуг, которые являются необходимыми и обязательными для предоставления муниципальной услуги, не имеется.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2.11. Размер платы, взимаемой с заявителя при предоставлении муниципальной услуги, и способы ее взимания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Предоставление муниципальной услуги осуществляется без взимания платы.</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2.13. Срок регистрации заявления о предоставлении муниципальной услуги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2.14. 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2.14.1. Прием заявителей осуществляется в специально выделенном для этой цели помещении.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Помещение для приема заявителей располагается на первом этаже здания (объекта) АМС МО Дигорский район,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2.14.3. В здании администрации размещаются информационные стенды с информацией, указанной в пункте 1.3.5 настоящего Регламента.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столами (стойками) с наличием писчей бумаги, ручек, бланков документов.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В зоне места ожидания должны быть выделены зоны специализированного обслуживания инвалидов в здании.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Зона мест ожидания заявителей, имеющих инвалидность, размещается на первом этаже здания (объекта).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lastRenderedPageBreak/>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2.14.7.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возможность беспрепятственного входа в здание (объект) и выхода из него;</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7) допуск в помещения, в которых оказывается муниципальная услуга, сурдопереводчика и тифлосурдопереводчика;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9) предоставление, при возможности, муниципальной услуги по месту жительства инвалида или в дистанционном режиме;</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2.15. Показатели доступности и качества муниципальной услуги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2.15.1. Показателями доступности предоставления муниципальной услуги являются: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различные способы получения информации о муниципальной услуге, о ходе предоставления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 бесплатное предоставление муниципальной услуги и информации о ней.</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2.15.2. Показателями качества при предоставлении муниципальной услуги являются: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 количество обоснованных жалоб на действия (бездействие) специалистов, ответственных за предоставление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 количество заявлений, рассмотренных с нарушением установленных сроков.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lastRenderedPageBreak/>
        <w:t xml:space="preserve">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w:t>
      </w:r>
      <w:hyperlink r:id="rId25" w:anchor="7D20K3" w:history="1">
        <w:r w:rsidRPr="00126CDA">
          <w:rPr>
            <w:rStyle w:val="a3"/>
            <w:rFonts w:ascii="Times New Roman" w:hAnsi="Times New Roman" w:cs="Times New Roman"/>
            <w:color w:val="auto"/>
            <w:sz w:val="24"/>
            <w:szCs w:val="24"/>
            <w:lang w:eastAsia="ru-RU"/>
          </w:rPr>
          <w:t>Федерального закона от 06.04.2011 N 63-ФЗ "Об электронной подписи"</w:t>
        </w:r>
      </w:hyperlink>
      <w:r w:rsidRPr="00126CDA">
        <w:rPr>
          <w:rFonts w:ascii="Times New Roman" w:hAnsi="Times New Roman" w:cs="Times New Roman"/>
          <w:sz w:val="24"/>
          <w:szCs w:val="24"/>
          <w:lang w:eastAsia="ru-RU"/>
        </w:rPr>
        <w:t xml:space="preserve"> и </w:t>
      </w:r>
      <w:hyperlink r:id="rId26" w:anchor="7D20K3" w:history="1">
        <w:r w:rsidRPr="00126CDA">
          <w:rPr>
            <w:rStyle w:val="a3"/>
            <w:rFonts w:ascii="Times New Roman" w:hAnsi="Times New Roman" w:cs="Times New Roman"/>
            <w:color w:val="auto"/>
            <w:sz w:val="24"/>
            <w:szCs w:val="24"/>
            <w:lang w:eastAsia="ru-RU"/>
          </w:rPr>
          <w:t>Федерального закона от 27.07.2010 N 210-ФЗ "Об организации предоставления государственных и муниципальных услуг"</w:t>
        </w:r>
      </w:hyperlink>
      <w:r w:rsidRPr="00126CDA">
        <w:rPr>
          <w:rFonts w:ascii="Times New Roman" w:hAnsi="Times New Roman" w:cs="Times New Roman"/>
          <w:sz w:val="24"/>
          <w:szCs w:val="24"/>
          <w:lang w:eastAsia="ru-RU"/>
        </w:rPr>
        <w:t xml:space="preserve">, </w:t>
      </w:r>
      <w:hyperlink r:id="rId27" w:history="1">
        <w:r w:rsidRPr="00126CDA">
          <w:rPr>
            <w:rStyle w:val="a3"/>
            <w:rFonts w:ascii="Times New Roman" w:hAnsi="Times New Roman" w:cs="Times New Roman"/>
            <w:color w:val="auto"/>
            <w:sz w:val="24"/>
            <w:szCs w:val="24"/>
            <w:lang w:eastAsia="ru-RU"/>
          </w:rPr>
          <w:t>Приказа Министерства экономического развития Российской Федерации от 23.04.2015 N 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w:t>
        </w:r>
      </w:hyperlink>
      <w:r w:rsidRPr="00126CDA">
        <w:rPr>
          <w:rFonts w:ascii="Times New Roman" w:hAnsi="Times New Roman" w:cs="Times New Roman"/>
          <w:sz w:val="24"/>
          <w:szCs w:val="24"/>
          <w:lang w:eastAsia="ru-RU"/>
        </w:rPr>
        <w:t xml:space="preserve"> и требований к их формату".</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w:t>
      </w:r>
      <w:hyperlink r:id="rId28" w:anchor="7D20K3" w:history="1">
        <w:r w:rsidRPr="00126CDA">
          <w:rPr>
            <w:rStyle w:val="a3"/>
            <w:rFonts w:ascii="Times New Roman" w:hAnsi="Times New Roman" w:cs="Times New Roman"/>
            <w:color w:val="auto"/>
            <w:sz w:val="24"/>
            <w:szCs w:val="24"/>
            <w:lang w:eastAsia="ru-RU"/>
          </w:rPr>
          <w:t>Федерального закона от 27.07.2010 N 210-ФЗ "Об организации предоставления государственных и муниципальных услуг"</w:t>
        </w:r>
      </w:hyperlink>
      <w:r w:rsidRPr="00126CDA">
        <w:rPr>
          <w:rFonts w:ascii="Times New Roman" w:hAnsi="Times New Roman" w:cs="Times New Roman"/>
          <w:sz w:val="24"/>
          <w:szCs w:val="24"/>
          <w:lang w:eastAsia="ru-RU"/>
        </w:rPr>
        <w:t>, признаются равнозначными запросу и иным документам, подписанным собственноручной подписью и представленным на бумажных носителях.</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w:t>
      </w:r>
      <w:r w:rsidRPr="00126CDA">
        <w:rPr>
          <w:rFonts w:ascii="Times New Roman" w:hAnsi="Times New Roman" w:cs="Times New Roman"/>
          <w:sz w:val="24"/>
          <w:szCs w:val="24"/>
          <w:lang w:eastAsia="ru-RU"/>
        </w:rPr>
        <w:lastRenderedPageBreak/>
        <w:t>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5) срок публичного сервитута;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7) реквизиты решений об утверждении документов или реквизиты документов, предусмотренных пунктом 2 статьи 39.41 </w:t>
      </w:r>
      <w:hyperlink r:id="rId29"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 в случае, если решение об установлении публичного сервитута принималось в соответствии с указанными документами;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hyperlink r:id="rId30"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3.3.15.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3.3.16. Согласованные письмо о возврате заявителю ходатайства об установлении публичного сервитута в двух экземплярах, либо проект решения об установлении публичного сервитута в одном экземпляре, либо проект решения об отказе в установлении публичного сервитута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После подписания и регистрации решения об установлении публичного сервитута исполнитель готовит копии решения в количестве экземпляров не менее двух и передает их должностному лицу, уполномоченному на заверение копий, для их заверения.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w:t>
      </w:r>
      <w:r w:rsidRPr="00126CDA">
        <w:rPr>
          <w:rFonts w:ascii="Times New Roman" w:hAnsi="Times New Roman" w:cs="Times New Roman"/>
          <w:sz w:val="24"/>
          <w:szCs w:val="24"/>
          <w:lang w:eastAsia="ru-RU"/>
        </w:rPr>
        <w:lastRenderedPageBreak/>
        <w:t>многоквартирного дома, или в пределах земельного участка, на котором расположен многоквартирный дом);</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 готовит сопроводительное письмо в Управление Федеральной службы государственной регистрации, кадастра и картографии по Республике Хакасия о принятии решения об установлении публичного сервитута и вместе с заверенной копией этого решения передает специалисту, ответственному за выдачу документов, для направления его в указанный орган в течение пяти рабочих дней со дня принятия решения об установлении публичного сервитута;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4) готовит сопроводительное письмо заявителю о направлении ему заверенной копии решения об установлении публичного сервитута вместе со сведениями о лицах, являющихся правообладателями земельных участков, сведениями о лицах, подавших заявления об учете их прав (обременений прав) на земельные участки, способах связи с ними, копиями документов, подтверждающих права указанных лиц на земельные участки (далее - сопроводительное письмо вместе со сведениями о правообладателях земельных участков).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3.3.18. Оформленное письмо о возврате заявителю ходатайства об установлении публичного сервитута в двух экземплярах, либо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 либо решение об отказе в установлении публичного сервитута в двух экземплярах передаются специалисту, ответственному за выдачу документов, для направления заявителю.</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3.3.19. Результатом административной процедуры является подписанные письмо о возврате заявителю ходатайства об установлении публичного сервитута в двух экземплярах, либо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 либо оформленное решение об отказе в установлении публичного сервитута в двух экземплярах.</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3.3.20. Максимальный срок выполнения административной процедуры:</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в случае возврата заявителю ходатайства об установлении публичного сервитута - 2 рабочих дня;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2) для осуществления действий, предусмотренных пунктом 3.3.10 настоящего Регламента, в целях выявления правообладателей земельных участков, в отношении которых подано ходатайство об установлении публичного сервитута, - 7 рабочих дней со дня поступления ходатайства об установлении публичного сервитута, а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hyperlink r:id="rId31"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3) в случае принятия решения об установлении публичного сервитута либо решения об отказе в установлении публичного сервитута в целях, предусмотренных подпунктом 3 статьи 39.37 </w:t>
      </w:r>
      <w:hyperlink r:id="rId32"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 - не более 19 дней;</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4) в случае принятия решения об установлении публичного сервитута либо решения об отказе в установлении публичного сервитута в целях, предусмотренных подпунктами 1, 2, 4 и 5 статьи 39.37 </w:t>
      </w:r>
      <w:hyperlink r:id="rId33"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 xml:space="preserve">, - не более 44 дней, но не ранее 30 дней со дня опубликования сообщения о поступившем ходатайстве об установлении публичного сервитута, предусмотренного подпунктом 1 пункта 3 статьи </w:t>
      </w:r>
      <w:r w:rsidRPr="00126CDA">
        <w:rPr>
          <w:rFonts w:ascii="Times New Roman" w:hAnsi="Times New Roman" w:cs="Times New Roman"/>
          <w:sz w:val="24"/>
          <w:szCs w:val="24"/>
          <w:lang w:eastAsia="ru-RU"/>
        </w:rPr>
        <w:lastRenderedPageBreak/>
        <w:t xml:space="preserve">39.42 </w:t>
      </w:r>
      <w:hyperlink r:id="rId34" w:anchor="64U0IK" w:history="1">
        <w:r w:rsidRPr="00126CDA">
          <w:rPr>
            <w:rStyle w:val="a3"/>
            <w:rFonts w:ascii="Times New Roman" w:hAnsi="Times New Roman" w:cs="Times New Roman"/>
            <w:color w:val="auto"/>
            <w:sz w:val="24"/>
            <w:szCs w:val="24"/>
            <w:lang w:eastAsia="ru-RU"/>
          </w:rPr>
          <w:t>Земельного кодекса Российской Федерации</w:t>
        </w:r>
      </w:hyperlink>
      <w:r w:rsidRPr="00126CDA">
        <w:rPr>
          <w:rFonts w:ascii="Times New Roman" w:hAnsi="Times New Roman" w:cs="Times New Roman"/>
          <w:sz w:val="24"/>
          <w:szCs w:val="24"/>
          <w:lang w:eastAsia="ru-RU"/>
        </w:rPr>
        <w:t>, абзацем вторым подпункта 2 пункта 3.3.10 настоящего Регламента;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5)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3.4. Выдача документов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3.4.1. Основанием для начала административной процедуры является подписанное письмо о возврате заявителю ходатайства об установлении публичного сервитута в двух экземплярах, либо оформленное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 либо оформленное решение об отказе в установлении публичного сервитута в двух экземплярах.</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3.4.2. Специалист, ответственный за выдачу документов: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1) в случае подачи заявления о предоставлении муниципальной услуги непосредственно в уполномоченный орган в течение одного рабочего дня после получения документов извещает заявителя (уполномоченного (законного) представителя заявителя) по номеру телефона, указанному в ходатайстве об установлении публичного сервитута, о возврате ходатайства без рассмотрения либо о принятом решении и в зависимости от способа получения результата муниципальной услуги, указанного в ходатайстве об установлениии публичногосервитута,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почтовому адресу, указанному в ходатайстве об установлении публичного сервитута, и (или) направляет ему документы в виде электронного документа посредством электронной почты, указанной в ходатайстве;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 в течение пяти рабочих дней со дня принятия решения об установлении публичного сервитута почтой либо курьером направляет документы органу, предусмотренному подпунктом 3 пункта 3.3.17 настоящего Регламента.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В случае подачи заявителем (уполномоченным (законным) представителем заявителя)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3.4.3. Заявитель (уполномоченный (законный) представитель заявителя), направивший ходатайство об установлении публичного сервитута в электронной форме, в течение пяти рабочих дней со дня поступления ходатайства извещается специалистом, ответственным за выдачу документов, на указанный в ходатайстве адрес электронной почты (при наличии) или иным указанным в ходатайстве способом о допущенных нарушениях требований, в соответствии с которыми должно быть представлено ходатайство в форме электронного документа, а также о принятии решения по результатам рассмотрения заявления и о возможности получения результата предоставления муниципальной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3.4.4. В случае получения заявителем (уполномоченным (законным) представителем заявителя) документов непосредственно при личном обращении специалист, </w:t>
      </w:r>
      <w:r w:rsidRPr="00126CDA">
        <w:rPr>
          <w:rFonts w:ascii="Times New Roman" w:hAnsi="Times New Roman" w:cs="Times New Roman"/>
          <w:sz w:val="24"/>
          <w:szCs w:val="24"/>
          <w:lang w:eastAsia="ru-RU"/>
        </w:rPr>
        <w:lastRenderedPageBreak/>
        <w:t>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 один из следующих документов: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один экземпляр письма о возврате заявителю ходатайства об установлении публичного сервитута вместе с ходатайством об установлении публичного сервитута;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 заверенную копию в одном экземпляре решения об установлении публичного сервитута и сопроводительное письмо вместе со сведениями о лицах, являющихся правообладателями земельных участков, сведениями о лицах, подавших заявления об учете их прав (обременений прав) на земельные участки, способах связи с ними, копиями документов, подтверждающих права указанных лиц на земельные участки;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 один экземпляр решения об отказе в установлении публичного сервитута.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Заявитель (уполномоченный (законный) представитель заявителя) собственноручно расписывается в получении документов.</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почтовый адрес заявителя посредством почтового отправления способом, позволяющим подтвердить факт и дату его отправки.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3.4.6. Ходатайство об установлении публичного сервитута и прилагаемые к нему документы, один экземпляр письма о возврате заявителю ходатайства об установлении публичного сервитута, сообщение о возможном установлении публичного сервитута, заверенная копия решения об установлении публичного сервитута и сопроводительное письмо вместе со сведениями о правообладателях земельных участков либо один экземпляр решения об отказе в установлении публичного сервитута, документы, предусмотренные подпунктом 3 пункта 3.3.17 настоящего  </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Решение об установлении публичного сервитута подлежит хранению в АМС МО Дигорский район в  течение сроков, предусмотренных в номенклатуре дел.</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3.4.7. Результатом административной процедуры является выдача письма о возврате заявителю ходатайства об установлении публичного сервитута в одном экземпляре вместе с ходатайством об установлении публичного сервитута, либо заверенной копии в одном экземпляре решения об установлении публичного сервитута и сопроводительного письма вместе со сведениями о правообладателях земельных участков, либо одного экземпляра решения об отказе в установлении публичного сервитута.</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3.4.8. Максимальный срок исполнения административной процедуры:</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1) в случае возврата заявителю ходатайства об установлении публичного сервитута - 2 рабочих дня;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2) в случае выдачи заявителю заверенной копии в одном экземпляре решения об установлении публичного сервитута и сопроводительного письма вместе со сведениями о правообладателях земельных участков, либо одного экземпляра решения об отказе в установлении публичного сервитута - 5 рабочих дней.</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 xml:space="preserve"> 4.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4.1.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lastRenderedPageBreak/>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4.2.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0E78E1" w:rsidRPr="00126CDA" w:rsidRDefault="000E78E1" w:rsidP="000E78E1">
      <w:pPr>
        <w:pStyle w:val="a7"/>
        <w:ind w:firstLine="567"/>
        <w:jc w:val="both"/>
        <w:rPr>
          <w:rFonts w:ascii="Times New Roman" w:hAnsi="Times New Roman" w:cs="Times New Roman"/>
          <w:sz w:val="24"/>
          <w:szCs w:val="24"/>
          <w:lang w:eastAsia="ru-RU"/>
        </w:rPr>
      </w:pPr>
      <w:r w:rsidRPr="00126CDA">
        <w:rPr>
          <w:rFonts w:ascii="Times New Roman" w:hAnsi="Times New Roman" w:cs="Times New Roman"/>
          <w:sz w:val="24"/>
          <w:szCs w:val="24"/>
          <w:lang w:eastAsia="ru-RU"/>
        </w:rPr>
        <w:t>4.3.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5.1. Заявитель имеет право на досудебное (внесудебное) обжалование решений, действий (бездействия) администрации, должностных лиц администрации, принятых (осуществленных) при предоставлении муниципальной услуги.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Обжалование заявителями решений, действий (бездействия) администрации, должностных лиц администрации не лишает их права на обжалование указанных решений, действий (бездействия) в судебном порядке.</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5.2. Предмет досудебного (внесудебного) обжалования решений и действий (бездействия) администрации, должностного лица администрации.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Заявитель может обратиться с жалобой в случаях:</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нарушения срока регистрации заявления о предоставлении муниципальной услуги;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нарушения срока предоставления муниципальной услуги;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5.3. Общие требования к порядку подачи и рассмотрения жалобы.</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5.3.1. Жалоба подается в письменной форме на бумажном носителе, в электронной форме в администрацию. Жалобы на решения подаются главе  АМС МО Дигорский район.</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5.3.2. Жалоба на действия (бездействие) администрации, должностных лиц администрации подается в письменной форме на бумажном носителе, в электронной форме, а также в форме устного обращения:</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почтовый (юридический) адрес: 363410,РСО-Алания,Дигорский район, г.Дигора, ул.Сталина, д. 19 «а»;</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телефон (факс): (886733)91-9-15;</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 xml:space="preserve">адрес электронной почты: </w:t>
      </w:r>
      <w:r w:rsidRPr="00126CDA">
        <w:rPr>
          <w:rFonts w:ascii="Times New Roman" w:hAnsi="Times New Roman" w:cs="Times New Roman"/>
          <w:lang w:val="en-US" w:eastAsia="en-US"/>
        </w:rPr>
        <w:t>digora</w:t>
      </w:r>
      <w:r w:rsidRPr="00126CDA">
        <w:rPr>
          <w:rFonts w:ascii="Times New Roman" w:hAnsi="Times New Roman" w:cs="Times New Roman"/>
          <w:lang w:eastAsia="en-US"/>
        </w:rPr>
        <w:t>-5@</w:t>
      </w:r>
      <w:r w:rsidRPr="00126CDA">
        <w:rPr>
          <w:rFonts w:ascii="Times New Roman" w:hAnsi="Times New Roman" w:cs="Times New Roman"/>
          <w:lang w:val="en-US" w:eastAsia="en-US"/>
        </w:rPr>
        <w:t>mail</w:t>
      </w:r>
      <w:r w:rsidRPr="00126CDA">
        <w:rPr>
          <w:rFonts w:ascii="Times New Roman" w:hAnsi="Times New Roman" w:cs="Times New Roman"/>
          <w:lang w:eastAsia="en-US"/>
        </w:rPr>
        <w:t>.ru;</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адрес официального портала  А</w:t>
      </w:r>
      <w:r w:rsidRPr="00126CDA">
        <w:rPr>
          <w:rFonts w:ascii="Times New Roman" w:hAnsi="Times New Roman" w:cs="Times New Roman"/>
          <w:bCs/>
        </w:rPr>
        <w:t>МС МО Дигорский район</w:t>
      </w:r>
      <w:r w:rsidRPr="00126CDA">
        <w:rPr>
          <w:rFonts w:ascii="Times New Roman" w:hAnsi="Times New Roman" w:cs="Times New Roman"/>
          <w:lang w:eastAsia="en-US"/>
        </w:rPr>
        <w:t>: http://www.</w:t>
      </w:r>
      <w:r w:rsidRPr="00126CDA">
        <w:rPr>
          <w:rFonts w:ascii="Times New Roman" w:hAnsi="Times New Roman" w:cs="Times New Roman"/>
          <w:lang w:val="en-US" w:eastAsia="en-US"/>
        </w:rPr>
        <w:t>digora</w:t>
      </w:r>
      <w:r w:rsidRPr="00126CDA">
        <w:rPr>
          <w:rFonts w:ascii="Times New Roman" w:hAnsi="Times New Roman" w:cs="Times New Roman"/>
          <w:lang w:eastAsia="en-US"/>
        </w:rPr>
        <w:t>.ru.</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lastRenderedPageBreak/>
        <w:t>5.3.3. Жалоба должна содержать:</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наименование администрации, сведения о должностном лице администрации, решения и действия (бездействие) которого обжалуются;</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сведения об обжалуемых решениях и действиях (бездействии) администрации, должностного лица администрации;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Заявителем могут быть представлены документы либо их копии (при наличии), подтверждающие его доводы.</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5.4. Жалоба, поступившая в администрацию, подлежит рассмотрению главой АМС МО Дигорский район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5.5. По результатам рассмотрения жалобы администрации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 также в иных формах, либо отказе в удовлетворении жалобы.</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0E78E1" w:rsidRPr="00126CDA" w:rsidRDefault="000E78E1" w:rsidP="000E78E1">
      <w:pPr>
        <w:autoSpaceDE w:val="0"/>
        <w:autoSpaceDN w:val="0"/>
        <w:adjustRightInd w:val="0"/>
        <w:ind w:firstLine="540"/>
        <w:jc w:val="both"/>
        <w:rPr>
          <w:rFonts w:ascii="Times New Roman" w:hAnsi="Times New Roman" w:cs="Times New Roman"/>
          <w:lang w:eastAsia="en-US"/>
        </w:rPr>
      </w:pPr>
      <w:r w:rsidRPr="00126CDA">
        <w:rPr>
          <w:rFonts w:ascii="Times New Roman" w:hAnsi="Times New Roman" w:cs="Times New Roman"/>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E78E1" w:rsidRPr="00126CDA" w:rsidRDefault="000E78E1" w:rsidP="000E78E1">
      <w:pPr>
        <w:pStyle w:val="formattext"/>
        <w:shd w:val="clear" w:color="auto" w:fill="FFFFFF"/>
        <w:spacing w:before="0" w:beforeAutospacing="0" w:after="0" w:afterAutospacing="0"/>
        <w:ind w:right="-1" w:firstLine="720"/>
        <w:jc w:val="both"/>
        <w:textAlignment w:val="baseline"/>
      </w:pPr>
      <w:r w:rsidRPr="00126CDA">
        <w:t>5.8.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anchor="A760N8" w:history="1">
        <w:r w:rsidRPr="00126CDA">
          <w:rPr>
            <w:rStyle w:val="a3"/>
            <w:color w:val="auto"/>
          </w:rPr>
          <w:t>пунктом 4 части 1 статьи 7 </w:t>
        </w:r>
        <w:hyperlink r:id="rId36" w:anchor="8RC0MB" w:history="1">
          <w:hyperlink r:id="rId37" w:history="1">
            <w:r w:rsidRPr="00126CDA">
              <w:rPr>
                <w:bCs/>
                <w:shd w:val="clear" w:color="auto" w:fill="FFFFFF"/>
              </w:rPr>
              <w:t>Федерального закона от 27.07.2010 N 210-ФЗ "Об организации предоставления государственных и муниципальных услуг"</w:t>
            </w:r>
          </w:hyperlink>
        </w:hyperlink>
      </w:hyperlink>
      <w:r w:rsidRPr="00126CD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126CDA">
        <w:lastRenderedPageBreak/>
        <w:t>определенном </w:t>
      </w:r>
      <w:hyperlink r:id="rId38" w:anchor="8RC0MB" w:history="1">
        <w:r w:rsidRPr="00126CDA">
          <w:rPr>
            <w:rStyle w:val="a3"/>
            <w:color w:val="auto"/>
          </w:rPr>
          <w:t xml:space="preserve">частью 1.3 статьи 16 </w:t>
        </w:r>
        <w:hyperlink r:id="rId39" w:history="1">
          <w:r w:rsidRPr="00126CDA">
            <w:rPr>
              <w:bCs/>
              <w:shd w:val="clear" w:color="auto" w:fill="FFFFFF"/>
            </w:rPr>
            <w:t>Федерального закона от 27.07.2010 N 210-ФЗ "Об организации предоставления государственных и муниципальных услуг" </w:t>
          </w:r>
        </w:hyperlink>
      </w:hyperlink>
      <w:r w:rsidRPr="00126CDA">
        <w:t>.</w:t>
      </w:r>
    </w:p>
    <w:p w:rsidR="000E78E1" w:rsidRPr="00126CDA" w:rsidRDefault="000E78E1" w:rsidP="000E78E1">
      <w:pPr>
        <w:pStyle w:val="formattext"/>
        <w:shd w:val="clear" w:color="auto" w:fill="FFFFFF"/>
        <w:spacing w:before="0" w:beforeAutospacing="0" w:after="0" w:afterAutospacing="0"/>
        <w:ind w:right="-1" w:firstLine="480"/>
        <w:jc w:val="both"/>
        <w:textAlignment w:val="baseline"/>
        <w:rPr>
          <w:shd w:val="clear" w:color="auto" w:fill="FFFFFF"/>
        </w:rPr>
      </w:pPr>
      <w:r w:rsidRPr="00126CDA">
        <w:rPr>
          <w:shd w:val="clear" w:color="auto" w:fill="FFFFFF"/>
        </w:rPr>
        <w:t xml:space="preserve"> 5.9.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8RC0MB" w:history="1">
        <w:r w:rsidRPr="00126CDA">
          <w:rPr>
            <w:rStyle w:val="a3"/>
            <w:color w:val="auto"/>
            <w:shd w:val="clear" w:color="auto" w:fill="FFFFFF"/>
          </w:rPr>
          <w:t>частью 1.3 статьи 16  Федерального закона от 27.07.2010 N 210-ФЗ "Об организации предоставления государственных и муниципальных услуг"</w:t>
        </w:r>
      </w:hyperlink>
      <w:r w:rsidRPr="00126CDA">
        <w:rPr>
          <w:rStyle w:val="a3"/>
          <w:color w:val="auto"/>
          <w:shd w:val="clear" w:color="auto" w:fill="FFFFFF"/>
        </w:rPr>
        <w:t>.</w:t>
      </w:r>
    </w:p>
    <w:p w:rsidR="000E78E1" w:rsidRPr="00126CDA" w:rsidRDefault="000E78E1" w:rsidP="000E78E1">
      <w:pPr>
        <w:pStyle w:val="a8"/>
        <w:spacing w:before="0" w:after="0" w:line="270" w:lineRule="atLeast"/>
        <w:ind w:right="-1"/>
        <w:jc w:val="both"/>
        <w:rPr>
          <w:rStyle w:val="a3"/>
          <w:color w:val="auto"/>
          <w:shd w:val="clear" w:color="auto" w:fill="FFFFFF"/>
        </w:rPr>
      </w:pPr>
      <w:r w:rsidRPr="00126CDA">
        <w:rPr>
          <w:shd w:val="clear" w:color="auto" w:fill="FFFFFF"/>
        </w:rPr>
        <w:t xml:space="preserve">         5.10.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8RC0MB" w:history="1">
        <w:r w:rsidRPr="00126CDA">
          <w:rPr>
            <w:rStyle w:val="a3"/>
            <w:color w:val="auto"/>
            <w:shd w:val="clear" w:color="auto" w:fill="FFFFFF"/>
          </w:rPr>
          <w:t>частью 1.3 статьи 16  Федерального закона от 27.07.2010 N 210-ФЗ "Об организации предоставления государственных и муниципальных услуг"</w:t>
        </w:r>
      </w:hyperlink>
      <w:r w:rsidRPr="00126CDA">
        <w:rPr>
          <w:rStyle w:val="a3"/>
          <w:color w:val="auto"/>
          <w:shd w:val="clear" w:color="auto" w:fill="FFFFFF"/>
        </w:rPr>
        <w:t>.</w:t>
      </w:r>
    </w:p>
    <w:p w:rsidR="000E78E1" w:rsidRPr="00126CDA" w:rsidRDefault="000E78E1" w:rsidP="000E78E1">
      <w:pPr>
        <w:widowControl/>
        <w:spacing w:after="180" w:line="330" w:lineRule="atLeast"/>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5.11. </w:t>
      </w:r>
      <w:r w:rsidRPr="00126CDA">
        <w:rPr>
          <w:rFonts w:ascii="Times New Roman" w:eastAsia="Times New Roman" w:hAnsi="Times New Roman" w:cs="Times New Roman"/>
        </w:rPr>
        <w:t>В</w:t>
      </w:r>
      <w:r w:rsidRPr="00126CDA">
        <w:rPr>
          <w:rFonts w:ascii="Times New Roman" w:eastAsia="Times New Roman" w:hAnsi="Times New Roman" w:cs="Times New Roman"/>
          <w:color w:val="auto"/>
        </w:rPr>
        <w:t xml:space="preserve"> соответствии статьей 21.1. </w:t>
      </w:r>
      <w:r w:rsidRPr="00126CDA">
        <w:rPr>
          <w:rFonts w:ascii="Times New Roman" w:eastAsia="Times New Roman" w:hAnsi="Times New Roman" w:cs="Times New Roman"/>
          <w:bCs/>
          <w:color w:val="auto"/>
          <w:kern w:val="36"/>
        </w:rPr>
        <w:t>Федеральн</w:t>
      </w:r>
      <w:r w:rsidRPr="00126CDA">
        <w:rPr>
          <w:rFonts w:ascii="Times New Roman" w:eastAsia="Times New Roman" w:hAnsi="Times New Roman" w:cs="Times New Roman"/>
          <w:b/>
          <w:bCs/>
          <w:color w:val="auto"/>
          <w:kern w:val="36"/>
        </w:rPr>
        <w:t>ого</w:t>
      </w:r>
      <w:r w:rsidRPr="00126CDA">
        <w:rPr>
          <w:rFonts w:ascii="Times New Roman" w:eastAsia="Times New Roman" w:hAnsi="Times New Roman" w:cs="Times New Roman"/>
          <w:bCs/>
          <w:color w:val="auto"/>
          <w:kern w:val="36"/>
        </w:rPr>
        <w:t xml:space="preserve"> закон</w:t>
      </w:r>
      <w:r w:rsidRPr="00126CDA">
        <w:rPr>
          <w:rFonts w:ascii="Times New Roman" w:eastAsia="Times New Roman" w:hAnsi="Times New Roman" w:cs="Times New Roman"/>
          <w:b/>
          <w:bCs/>
          <w:color w:val="auto"/>
          <w:kern w:val="36"/>
        </w:rPr>
        <w:t>а</w:t>
      </w:r>
      <w:r w:rsidRPr="00126CDA">
        <w:rPr>
          <w:rFonts w:ascii="Times New Roman" w:eastAsia="Times New Roman" w:hAnsi="Times New Roman" w:cs="Times New Roman"/>
          <w:bCs/>
          <w:color w:val="auto"/>
          <w:kern w:val="36"/>
        </w:rPr>
        <w:t xml:space="preserve"> от 27.07.2010 года N 210-ФЗ "Об организации предоставления государственных и муниципальных услуг")</w:t>
      </w:r>
      <w:bookmarkStart w:id="0" w:name="000002"/>
      <w:bookmarkEnd w:id="0"/>
      <w:r w:rsidRPr="00126CDA">
        <w:rPr>
          <w:rFonts w:ascii="Times New Roman" w:eastAsia="Times New Roman" w:hAnsi="Times New Roman" w:cs="Times New Roman"/>
          <w:bCs/>
          <w:color w:val="auto"/>
          <w:kern w:val="36"/>
        </w:rPr>
        <w:t xml:space="preserve"> о</w:t>
      </w:r>
      <w:r w:rsidRPr="00126CDA">
        <w:rPr>
          <w:rFonts w:ascii="Times New Roman" w:eastAsia="Times New Roman" w:hAnsi="Times New Roman" w:cs="Times New Roman"/>
        </w:rPr>
        <w:t>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ФЗ «Об  электронной подписи" и требованиями настоящего Федерального закона.</w:t>
      </w:r>
      <w:bookmarkStart w:id="1" w:name="000003"/>
      <w:bookmarkEnd w:id="1"/>
      <w:r w:rsidRPr="00126CDA">
        <w:rPr>
          <w:rFonts w:ascii="Times New Roman" w:eastAsia="Times New Roman" w:hAnsi="Times New Roman" w:cs="Times New Roman"/>
        </w:rPr>
        <w:t xml:space="preserve">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E78E1" w:rsidRPr="00126CDA" w:rsidRDefault="000E78E1" w:rsidP="000E78E1">
      <w:pPr>
        <w:widowControl/>
        <w:spacing w:line="270" w:lineRule="atLeast"/>
        <w:jc w:val="both"/>
        <w:rPr>
          <w:rFonts w:ascii="Times New Roman" w:eastAsia="Times New Roman" w:hAnsi="Times New Roman" w:cs="Times New Roman"/>
          <w:color w:val="auto"/>
          <w:shd w:val="clear" w:color="auto" w:fill="FFFFFF"/>
        </w:rPr>
      </w:pPr>
    </w:p>
    <w:p w:rsidR="000E78E1" w:rsidRPr="00126CDA" w:rsidRDefault="000E78E1" w:rsidP="000E78E1">
      <w:pPr>
        <w:pStyle w:val="a8"/>
        <w:spacing w:before="0" w:after="0" w:line="270" w:lineRule="atLeast"/>
        <w:ind w:right="-1"/>
        <w:jc w:val="both"/>
        <w:rPr>
          <w:shd w:val="clear" w:color="auto" w:fill="FFFFFF"/>
        </w:rPr>
      </w:pPr>
    </w:p>
    <w:p w:rsidR="000E78E1" w:rsidRPr="00126CDA" w:rsidRDefault="000E78E1" w:rsidP="000E78E1">
      <w:pPr>
        <w:autoSpaceDE w:val="0"/>
        <w:autoSpaceDN w:val="0"/>
        <w:adjustRightInd w:val="0"/>
        <w:ind w:firstLine="540"/>
        <w:jc w:val="both"/>
        <w:rPr>
          <w:color w:val="auto"/>
        </w:rPr>
      </w:pPr>
    </w:p>
    <w:p w:rsidR="000E78E1" w:rsidRDefault="000E78E1" w:rsidP="000E78E1">
      <w:pPr>
        <w:pStyle w:val="1"/>
        <w:shd w:val="clear" w:color="auto" w:fill="auto"/>
        <w:tabs>
          <w:tab w:val="left" w:pos="880"/>
        </w:tabs>
        <w:spacing w:before="0" w:after="0" w:line="322" w:lineRule="exact"/>
        <w:ind w:left="560" w:right="40"/>
      </w:pPr>
    </w:p>
    <w:sectPr w:rsidR="000E78E1" w:rsidSect="005D6980">
      <w:type w:val="continuous"/>
      <w:pgSz w:w="11909" w:h="16838"/>
      <w:pgMar w:top="993" w:right="1236" w:bottom="1845" w:left="12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78D" w:rsidRDefault="0078278D">
      <w:r>
        <w:separator/>
      </w:r>
    </w:p>
  </w:endnote>
  <w:endnote w:type="continuationSeparator" w:id="1">
    <w:p w:rsidR="0078278D" w:rsidRDefault="00782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78D" w:rsidRDefault="0078278D"/>
  </w:footnote>
  <w:footnote w:type="continuationSeparator" w:id="1">
    <w:p w:rsidR="0078278D" w:rsidRDefault="007827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C8D"/>
    <w:multiLevelType w:val="multilevel"/>
    <w:tmpl w:val="1FAEA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8248E"/>
    <w:rsid w:val="000E78E1"/>
    <w:rsid w:val="00122A75"/>
    <w:rsid w:val="0018248E"/>
    <w:rsid w:val="0021333B"/>
    <w:rsid w:val="002635A6"/>
    <w:rsid w:val="002E3CA0"/>
    <w:rsid w:val="003576F4"/>
    <w:rsid w:val="0040393A"/>
    <w:rsid w:val="004F4587"/>
    <w:rsid w:val="0053668D"/>
    <w:rsid w:val="005D6980"/>
    <w:rsid w:val="0078278D"/>
    <w:rsid w:val="00C83BA5"/>
    <w:rsid w:val="00EF7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668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668D"/>
    <w:rPr>
      <w:color w:val="0066CC"/>
      <w:u w:val="single"/>
    </w:rPr>
  </w:style>
  <w:style w:type="character" w:customStyle="1" w:styleId="2">
    <w:name w:val="Основной текст (2)_"/>
    <w:basedOn w:val="a0"/>
    <w:link w:val="20"/>
    <w:rsid w:val="0053668D"/>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basedOn w:val="a0"/>
    <w:rsid w:val="0053668D"/>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3">
    <w:name w:val="Основной текст (3)_"/>
    <w:basedOn w:val="a0"/>
    <w:link w:val="30"/>
    <w:rsid w:val="0053668D"/>
    <w:rPr>
      <w:rFonts w:ascii="Times New Roman" w:eastAsia="Times New Roman" w:hAnsi="Times New Roman" w:cs="Times New Roman"/>
      <w:b/>
      <w:bCs/>
      <w:i/>
      <w:iCs/>
      <w:smallCaps w:val="0"/>
      <w:strike w:val="0"/>
      <w:spacing w:val="10"/>
      <w:sz w:val="29"/>
      <w:szCs w:val="29"/>
      <w:u w:val="none"/>
    </w:rPr>
  </w:style>
  <w:style w:type="character" w:customStyle="1" w:styleId="313pt0pt">
    <w:name w:val="Основной текст (3) + 13 pt;Не полужирный;Не курсив;Интервал 0 pt"/>
    <w:basedOn w:val="3"/>
    <w:rsid w:val="0053668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pt">
    <w:name w:val="Основной текст (3) + Не полужирный;Не курсив;Интервал 0 pt"/>
    <w:basedOn w:val="3"/>
    <w:rsid w:val="0053668D"/>
    <w:rPr>
      <w:rFonts w:ascii="Times New Roman" w:eastAsia="Times New Roman" w:hAnsi="Times New Roman" w:cs="Times New Roman"/>
      <w:b/>
      <w:bCs/>
      <w:i/>
      <w:iCs/>
      <w:smallCaps w:val="0"/>
      <w:strike w:val="0"/>
      <w:color w:val="000000"/>
      <w:spacing w:val="0"/>
      <w:w w:val="100"/>
      <w:position w:val="0"/>
      <w:sz w:val="29"/>
      <w:szCs w:val="29"/>
      <w:u w:val="none"/>
    </w:rPr>
  </w:style>
  <w:style w:type="character" w:customStyle="1" w:styleId="31">
    <w:name w:val="Основной текст (3)"/>
    <w:basedOn w:val="3"/>
    <w:rsid w:val="0053668D"/>
    <w:rPr>
      <w:rFonts w:ascii="Times New Roman" w:eastAsia="Times New Roman" w:hAnsi="Times New Roman" w:cs="Times New Roman"/>
      <w:b/>
      <w:bCs/>
      <w:i/>
      <w:iCs/>
      <w:smallCaps w:val="0"/>
      <w:strike w:val="0"/>
      <w:color w:val="000000"/>
      <w:spacing w:val="10"/>
      <w:w w:val="100"/>
      <w:position w:val="0"/>
      <w:sz w:val="29"/>
      <w:szCs w:val="29"/>
      <w:u w:val="single"/>
      <w:lang w:val="ru-RU"/>
    </w:rPr>
  </w:style>
  <w:style w:type="character" w:customStyle="1" w:styleId="3125pt1pt">
    <w:name w:val="Основной текст (3) + 12;5 pt;Интервал 1 pt"/>
    <w:basedOn w:val="3"/>
    <w:rsid w:val="0053668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a4">
    <w:name w:val="Основной текст_"/>
    <w:basedOn w:val="a0"/>
    <w:link w:val="1"/>
    <w:rsid w:val="0053668D"/>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53668D"/>
    <w:pPr>
      <w:shd w:val="clear" w:color="auto" w:fill="FFFFFF"/>
      <w:spacing w:before="60" w:after="600" w:line="322" w:lineRule="exac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53668D"/>
    <w:pPr>
      <w:shd w:val="clear" w:color="auto" w:fill="FFFFFF"/>
      <w:spacing w:before="240" w:after="240" w:line="31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53668D"/>
    <w:pPr>
      <w:shd w:val="clear" w:color="auto" w:fill="FFFFFF"/>
      <w:spacing w:line="0" w:lineRule="atLeast"/>
    </w:pPr>
    <w:rPr>
      <w:rFonts w:ascii="Times New Roman" w:eastAsia="Times New Roman" w:hAnsi="Times New Roman" w:cs="Times New Roman"/>
      <w:b/>
      <w:bCs/>
      <w:i/>
      <w:iCs/>
      <w:spacing w:val="10"/>
      <w:sz w:val="29"/>
      <w:szCs w:val="29"/>
    </w:rPr>
  </w:style>
  <w:style w:type="paragraph" w:styleId="a5">
    <w:name w:val="Balloon Text"/>
    <w:basedOn w:val="a"/>
    <w:link w:val="a6"/>
    <w:uiPriority w:val="99"/>
    <w:semiHidden/>
    <w:unhideWhenUsed/>
    <w:rsid w:val="00EF7380"/>
    <w:rPr>
      <w:rFonts w:ascii="Tahoma" w:hAnsi="Tahoma" w:cs="Tahoma"/>
      <w:sz w:val="16"/>
      <w:szCs w:val="16"/>
    </w:rPr>
  </w:style>
  <w:style w:type="character" w:customStyle="1" w:styleId="a6">
    <w:name w:val="Текст выноски Знак"/>
    <w:basedOn w:val="a0"/>
    <w:link w:val="a5"/>
    <w:uiPriority w:val="99"/>
    <w:semiHidden/>
    <w:rsid w:val="00EF7380"/>
    <w:rPr>
      <w:rFonts w:ascii="Tahoma" w:hAnsi="Tahoma" w:cs="Tahoma"/>
      <w:color w:val="000000"/>
      <w:sz w:val="16"/>
      <w:szCs w:val="16"/>
    </w:rPr>
  </w:style>
  <w:style w:type="paragraph" w:styleId="a7">
    <w:name w:val="No Spacing"/>
    <w:uiPriority w:val="1"/>
    <w:qFormat/>
    <w:rsid w:val="000E78E1"/>
    <w:pPr>
      <w:widowControl/>
    </w:pPr>
    <w:rPr>
      <w:rFonts w:asciiTheme="minorHAnsi" w:eastAsiaTheme="minorHAnsi" w:hAnsiTheme="minorHAnsi" w:cstheme="minorBidi"/>
      <w:sz w:val="22"/>
      <w:szCs w:val="22"/>
      <w:lang w:eastAsia="en-US"/>
    </w:rPr>
  </w:style>
  <w:style w:type="paragraph" w:styleId="a8">
    <w:name w:val="Normal (Web)"/>
    <w:basedOn w:val="a"/>
    <w:uiPriority w:val="99"/>
    <w:unhideWhenUsed/>
    <w:rsid w:val="000E78E1"/>
    <w:pPr>
      <w:widowControl/>
      <w:spacing w:before="240" w:after="240"/>
    </w:pPr>
    <w:rPr>
      <w:rFonts w:ascii="Times New Roman" w:eastAsia="Times New Roman" w:hAnsi="Times New Roman" w:cs="Times New Roman"/>
      <w:color w:val="auto"/>
    </w:rPr>
  </w:style>
  <w:style w:type="paragraph" w:customStyle="1" w:styleId="formattext">
    <w:name w:val="formattext"/>
    <w:basedOn w:val="a"/>
    <w:uiPriority w:val="99"/>
    <w:rsid w:val="000E78E1"/>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yperlink" Target="https://docs.cntd.ru/document/744100004" TargetMode="External"/><Relationship Id="rId18" Type="http://schemas.openxmlformats.org/officeDocument/2006/relationships/hyperlink" Target="http://rdigor.bget.ru/" TargetMode="External"/><Relationship Id="rId26" Type="http://schemas.openxmlformats.org/officeDocument/2006/relationships/hyperlink" Target="https://docs.cntd.ru/document/902228011" TargetMode="External"/><Relationship Id="rId39"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s://docs.cntd.ru/document/744100004" TargetMode="External"/><Relationship Id="rId34" Type="http://schemas.openxmlformats.org/officeDocument/2006/relationships/hyperlink" Target="https://docs.cntd.ru/document/744100004" TargetMode="External"/><Relationship Id="rId42" Type="http://schemas.openxmlformats.org/officeDocument/2006/relationships/fontTable" Target="fontTable.xml"/><Relationship Id="rId7" Type="http://schemas.openxmlformats.org/officeDocument/2006/relationships/hyperlink" Target="https://docs.cntd.ru/document/744100004" TargetMode="External"/><Relationship Id="rId12" Type="http://schemas.openxmlformats.org/officeDocument/2006/relationships/hyperlink" Target="https://docs.cntd.ru/document/744100004" TargetMode="External"/><Relationship Id="rId17" Type="http://schemas.openxmlformats.org/officeDocument/2006/relationships/hyperlink" Target="https://docs.cntd.ru/document/9027690" TargetMode="External"/><Relationship Id="rId25" Type="http://schemas.openxmlformats.org/officeDocument/2006/relationships/hyperlink" Target="https://docs.cntd.ru/document/902271495" TargetMode="External"/><Relationship Id="rId33" Type="http://schemas.openxmlformats.org/officeDocument/2006/relationships/hyperlink" Target="https://docs.cntd.ru/document/744100004" TargetMode="External"/><Relationship Id="rId38" Type="http://schemas.openxmlformats.org/officeDocument/2006/relationships/hyperlink" Target="https://docs.cntd.ru/document/902228011"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2228011" TargetMode="External"/><Relationship Id="rId29" Type="http://schemas.openxmlformats.org/officeDocument/2006/relationships/hyperlink" Target="https://docs.cntd.ru/document/744100004" TargetMode="External"/><Relationship Id="rId41" Type="http://schemas.openxmlformats.org/officeDocument/2006/relationships/hyperlink" Target="https://docs.cntd.ru/document/902228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744100004"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744100004" TargetMode="External"/><Relationship Id="rId37" Type="http://schemas.openxmlformats.org/officeDocument/2006/relationships/hyperlink" Target="http://www.consultant.ru/document/cons_doc_LAW_103023/" TargetMode="External"/><Relationship Id="rId40" Type="http://schemas.openxmlformats.org/officeDocument/2006/relationships/hyperlink" Target="https://docs.cntd.ru/document/902228011"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902228011" TargetMode="External"/><Relationship Id="rId36" Type="http://schemas.openxmlformats.org/officeDocument/2006/relationships/hyperlink" Target="https://docs.cntd.ru/document/902228011" TargetMode="External"/><Relationship Id="rId10" Type="http://schemas.openxmlformats.org/officeDocument/2006/relationships/hyperlink" Target="https://docs.cntd.ru/document/744100004" TargetMode="External"/><Relationship Id="rId19" Type="http://schemas.openxmlformats.org/officeDocument/2006/relationships/hyperlink" Target="mailto:digora-777@mail.ru" TargetMode="External"/><Relationship Id="rId31" Type="http://schemas.openxmlformats.org/officeDocument/2006/relationships/hyperlink" Target="https://docs.cntd.ru/document/744100004" TargetMode="External"/><Relationship Id="rId4" Type="http://schemas.openxmlformats.org/officeDocument/2006/relationships/webSettings" Target="web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2347486"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420273969" TargetMode="External"/><Relationship Id="rId30" Type="http://schemas.openxmlformats.org/officeDocument/2006/relationships/hyperlink" Target="https://docs.cntd.ru/document/744100004" TargetMode="External"/><Relationship Id="rId35" Type="http://schemas.openxmlformats.org/officeDocument/2006/relationships/hyperlink" Target="https://docs.cntd.ru/document/90222801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8196</Words>
  <Characters>46720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 KADROV</dc:creator>
  <cp:lastModifiedBy>digora05</cp:lastModifiedBy>
  <cp:revision>5</cp:revision>
  <dcterms:created xsi:type="dcterms:W3CDTF">2022-06-15T07:24:00Z</dcterms:created>
  <dcterms:modified xsi:type="dcterms:W3CDTF">2022-06-15T09:46:00Z</dcterms:modified>
</cp:coreProperties>
</file>